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1822C" w14:textId="77777777" w:rsidR="00B422EC" w:rsidRPr="005F7735" w:rsidRDefault="00E75CE6" w:rsidP="00913CEE">
      <w:pPr>
        <w:pStyle w:val="Standard12pt"/>
        <w:spacing w:before="120"/>
        <w:jc w:val="right"/>
        <w:rPr>
          <w:lang w:val="it-IT"/>
        </w:rPr>
      </w:pPr>
      <w:r w:rsidRPr="005F7735">
        <w:rPr>
          <w:lang w:val="it-IT"/>
        </w:rPr>
        <w:t>14</w:t>
      </w:r>
      <w:r w:rsidR="00977433" w:rsidRPr="005F7735">
        <w:rPr>
          <w:lang w:val="it-IT"/>
        </w:rPr>
        <w:t xml:space="preserve"> novembre</w:t>
      </w:r>
      <w:r w:rsidR="00A57DF2" w:rsidRPr="005F7735">
        <w:rPr>
          <w:lang w:val="it-IT"/>
        </w:rPr>
        <w:t xml:space="preserve"> </w:t>
      </w:r>
      <w:r w:rsidR="00EB0C64" w:rsidRPr="005F7735">
        <w:rPr>
          <w:lang w:val="it-IT"/>
        </w:rPr>
        <w:t>2017</w:t>
      </w:r>
    </w:p>
    <w:p w14:paraId="032B8683" w14:textId="77777777" w:rsidR="00EA227C" w:rsidRPr="005F7735" w:rsidRDefault="00EA227C" w:rsidP="00EA227C">
      <w:pPr>
        <w:autoSpaceDE w:val="0"/>
        <w:autoSpaceDN w:val="0"/>
        <w:adjustRightInd w:val="0"/>
        <w:spacing w:line="240" w:lineRule="auto"/>
        <w:jc w:val="both"/>
        <w:rPr>
          <w:b/>
          <w:i/>
          <w:sz w:val="24"/>
          <w:lang w:val="it-IT"/>
        </w:rPr>
      </w:pPr>
    </w:p>
    <w:p w14:paraId="37D40FBB" w14:textId="77777777" w:rsidR="002661D1" w:rsidRPr="005F7735" w:rsidRDefault="002661D1" w:rsidP="002661D1">
      <w:pPr>
        <w:autoSpaceDE w:val="0"/>
        <w:autoSpaceDN w:val="0"/>
        <w:adjustRightInd w:val="0"/>
        <w:spacing w:line="240" w:lineRule="auto"/>
        <w:jc w:val="both"/>
        <w:rPr>
          <w:sz w:val="24"/>
          <w:lang w:val="it-IT"/>
        </w:rPr>
      </w:pPr>
    </w:p>
    <w:p w14:paraId="5D6C55FD" w14:textId="77777777" w:rsidR="00D43392" w:rsidRPr="005F7735" w:rsidRDefault="00D43392" w:rsidP="00D43392">
      <w:pPr>
        <w:autoSpaceDE w:val="0"/>
        <w:autoSpaceDN w:val="0"/>
        <w:adjustRightInd w:val="0"/>
        <w:spacing w:line="360" w:lineRule="auto"/>
        <w:jc w:val="both"/>
        <w:rPr>
          <w:sz w:val="24"/>
          <w:lang w:val="it-IT"/>
        </w:rPr>
      </w:pPr>
      <w:r w:rsidRPr="005F7735">
        <w:rPr>
          <w:sz w:val="24"/>
          <w:lang w:val="it-IT"/>
        </w:rPr>
        <w:t xml:space="preserve">Henkel confirma gli obiettivi per l’anno fiscale e alza la previsione di crescita dell’EPS </w:t>
      </w:r>
    </w:p>
    <w:p w14:paraId="202BB409" w14:textId="77777777" w:rsidR="00D43392" w:rsidRPr="005F7735" w:rsidRDefault="00D43392" w:rsidP="00D43392">
      <w:pPr>
        <w:autoSpaceDE w:val="0"/>
        <w:autoSpaceDN w:val="0"/>
        <w:adjustRightInd w:val="0"/>
        <w:spacing w:line="240" w:lineRule="auto"/>
        <w:jc w:val="both"/>
        <w:rPr>
          <w:sz w:val="24"/>
          <w:lang w:val="it-IT"/>
        </w:rPr>
      </w:pPr>
    </w:p>
    <w:p w14:paraId="47A6910A" w14:textId="77777777" w:rsidR="00D43392" w:rsidRPr="005F7735" w:rsidRDefault="00D43392" w:rsidP="00D43392">
      <w:pPr>
        <w:pStyle w:val="Titolo1"/>
        <w:jc w:val="both"/>
        <w:rPr>
          <w:lang w:val="it-IT"/>
        </w:rPr>
      </w:pPr>
      <w:r w:rsidRPr="005F7735">
        <w:rPr>
          <w:lang w:val="it-IT"/>
        </w:rPr>
        <w:t>Henkel registra una solida performance nel terzo trimestre</w:t>
      </w:r>
    </w:p>
    <w:p w14:paraId="5C170951" w14:textId="77777777" w:rsidR="00D43392" w:rsidRPr="005F7735" w:rsidRDefault="00D43392" w:rsidP="00D43392">
      <w:pPr>
        <w:rPr>
          <w:lang w:val="it-IT"/>
        </w:rPr>
      </w:pPr>
    </w:p>
    <w:p w14:paraId="7ACD5CB6" w14:textId="77777777" w:rsidR="00D43392" w:rsidRPr="005F7735" w:rsidRDefault="00D43392" w:rsidP="00D43392">
      <w:pPr>
        <w:autoSpaceDE w:val="0"/>
        <w:autoSpaceDN w:val="0"/>
        <w:adjustRightInd w:val="0"/>
        <w:spacing w:line="360" w:lineRule="auto"/>
        <w:ind w:left="284"/>
        <w:jc w:val="both"/>
        <w:rPr>
          <w:b/>
          <w:sz w:val="24"/>
          <w:lang w:val="it-IT"/>
        </w:rPr>
      </w:pPr>
    </w:p>
    <w:p w14:paraId="336AAEB9" w14:textId="77777777" w:rsidR="00D43392" w:rsidRPr="005F7735" w:rsidRDefault="00D43392" w:rsidP="00D43392">
      <w:pPr>
        <w:numPr>
          <w:ilvl w:val="0"/>
          <w:numId w:val="11"/>
        </w:numPr>
        <w:tabs>
          <w:tab w:val="clear" w:pos="720"/>
          <w:tab w:val="num" w:pos="284"/>
        </w:tabs>
        <w:autoSpaceDE w:val="0"/>
        <w:autoSpaceDN w:val="0"/>
        <w:adjustRightInd w:val="0"/>
        <w:spacing w:line="360" w:lineRule="auto"/>
        <w:ind w:left="284" w:hanging="284"/>
        <w:jc w:val="both"/>
        <w:rPr>
          <w:b/>
          <w:sz w:val="24"/>
          <w:lang w:val="it-IT"/>
        </w:rPr>
      </w:pPr>
      <w:r w:rsidRPr="005F7735">
        <w:rPr>
          <w:b/>
          <w:sz w:val="24"/>
          <w:lang w:val="it-IT"/>
        </w:rPr>
        <w:t xml:space="preserve">Forte crescita nominale del fatturato: +4.9% a quota 4.981 milioni di euro; </w:t>
      </w:r>
      <w:r w:rsidRPr="005F7735">
        <w:rPr>
          <w:b/>
          <w:sz w:val="24"/>
          <w:lang w:val="it-IT"/>
        </w:rPr>
        <w:br/>
        <w:t>significativa crescita organica del fatturato (OSG) +3%</w:t>
      </w:r>
    </w:p>
    <w:p w14:paraId="1EBDCBBF" w14:textId="77777777" w:rsidR="00D43392" w:rsidRPr="005F7735" w:rsidRDefault="00D43392" w:rsidP="00D43392">
      <w:pPr>
        <w:numPr>
          <w:ilvl w:val="0"/>
          <w:numId w:val="11"/>
        </w:numPr>
        <w:tabs>
          <w:tab w:val="clear" w:pos="720"/>
          <w:tab w:val="num" w:pos="284"/>
        </w:tabs>
        <w:autoSpaceDE w:val="0"/>
        <w:autoSpaceDN w:val="0"/>
        <w:adjustRightInd w:val="0"/>
        <w:spacing w:line="360" w:lineRule="auto"/>
        <w:ind w:left="284" w:hanging="284"/>
        <w:jc w:val="both"/>
        <w:rPr>
          <w:b/>
          <w:sz w:val="24"/>
          <w:lang w:val="it-IT"/>
        </w:rPr>
      </w:pPr>
      <w:r w:rsidRPr="005F7735">
        <w:rPr>
          <w:b/>
          <w:sz w:val="24"/>
          <w:lang w:val="it-IT"/>
        </w:rPr>
        <w:t>Incremento del margine EBIT* che tocca un nuovo record: +40 punti base al 18%</w:t>
      </w:r>
    </w:p>
    <w:p w14:paraId="723E1E5F" w14:textId="77777777" w:rsidR="00D43392" w:rsidRPr="005F7735" w:rsidRDefault="00D43392" w:rsidP="00D43392">
      <w:pPr>
        <w:numPr>
          <w:ilvl w:val="0"/>
          <w:numId w:val="11"/>
        </w:numPr>
        <w:tabs>
          <w:tab w:val="clear" w:pos="720"/>
          <w:tab w:val="num" w:pos="284"/>
        </w:tabs>
        <w:autoSpaceDE w:val="0"/>
        <w:autoSpaceDN w:val="0"/>
        <w:adjustRightInd w:val="0"/>
        <w:spacing w:line="360" w:lineRule="auto"/>
        <w:ind w:left="284" w:hanging="284"/>
        <w:jc w:val="both"/>
        <w:rPr>
          <w:b/>
          <w:sz w:val="24"/>
          <w:lang w:val="it-IT"/>
        </w:rPr>
      </w:pPr>
      <w:r w:rsidRPr="005F7735">
        <w:rPr>
          <w:b/>
          <w:sz w:val="24"/>
          <w:lang w:val="it-IT"/>
        </w:rPr>
        <w:t>Crescita importante del rendimento delle azioni privilegiate (EPS)*: +8.5% a quota 1,54 euro</w:t>
      </w:r>
    </w:p>
    <w:p w14:paraId="5420275C" w14:textId="77777777" w:rsidR="00D43392" w:rsidRPr="005F7735" w:rsidRDefault="00D43392" w:rsidP="00D43392">
      <w:pPr>
        <w:numPr>
          <w:ilvl w:val="0"/>
          <w:numId w:val="11"/>
        </w:numPr>
        <w:tabs>
          <w:tab w:val="clear" w:pos="720"/>
          <w:tab w:val="num" w:pos="284"/>
        </w:tabs>
        <w:autoSpaceDE w:val="0"/>
        <w:autoSpaceDN w:val="0"/>
        <w:adjustRightInd w:val="0"/>
        <w:spacing w:line="360" w:lineRule="auto"/>
        <w:ind w:left="284" w:hanging="284"/>
        <w:jc w:val="both"/>
        <w:rPr>
          <w:b/>
          <w:sz w:val="24"/>
          <w:lang w:val="it-IT"/>
        </w:rPr>
      </w:pPr>
      <w:r w:rsidRPr="005F7735">
        <w:rPr>
          <w:b/>
          <w:sz w:val="24"/>
          <w:lang w:val="it-IT"/>
        </w:rPr>
        <w:t>Previsioni per l’anno fiscale 2017: confermato OSG tra il 2 e il 4% e aumento del margine EBIT* superiore al 17%; previsione di crescita dell’EPS* rivista al rialzo con un incremento di circa il 9%</w:t>
      </w:r>
    </w:p>
    <w:p w14:paraId="7092D035" w14:textId="77777777" w:rsidR="00D43392" w:rsidRPr="005F7735" w:rsidRDefault="00D43392" w:rsidP="00D43392">
      <w:pPr>
        <w:autoSpaceDE w:val="0"/>
        <w:autoSpaceDN w:val="0"/>
        <w:adjustRightInd w:val="0"/>
        <w:spacing w:line="360" w:lineRule="auto"/>
        <w:jc w:val="both"/>
        <w:rPr>
          <w:b/>
          <w:sz w:val="24"/>
          <w:lang w:val="it-IT"/>
        </w:rPr>
      </w:pPr>
    </w:p>
    <w:p w14:paraId="4B4A6EA6" w14:textId="77777777" w:rsidR="00D43392" w:rsidRPr="005F7735" w:rsidRDefault="00D43392" w:rsidP="00D43392">
      <w:pPr>
        <w:autoSpaceDE w:val="0"/>
        <w:autoSpaceDN w:val="0"/>
        <w:adjustRightInd w:val="0"/>
        <w:spacing w:line="360" w:lineRule="auto"/>
        <w:jc w:val="both"/>
        <w:rPr>
          <w:b/>
          <w:sz w:val="24"/>
          <w:lang w:val="it-IT"/>
        </w:rPr>
      </w:pPr>
      <w:r w:rsidRPr="005F7735">
        <w:rPr>
          <w:b/>
          <w:sz w:val="24"/>
          <w:lang w:val="it-IT"/>
        </w:rPr>
        <w:t>Düsseldorf – “Henkel ha registrato una solida performance nel terzo trimestre. In un contesto economico sempre pi</w:t>
      </w:r>
      <w:r w:rsidRPr="005F7735">
        <w:rPr>
          <w:rFonts w:cs="Arial"/>
          <w:b/>
          <w:sz w:val="24"/>
          <w:lang w:val="it-IT"/>
        </w:rPr>
        <w:t>ù</w:t>
      </w:r>
      <w:r w:rsidRPr="005F7735">
        <w:rPr>
          <w:b/>
          <w:sz w:val="24"/>
          <w:lang w:val="it-IT"/>
        </w:rPr>
        <w:t xml:space="preserve"> impegnativo, abbiamo migliorato ancora una volta il fatturato e i profitti con il contributo di tutte e tre le divisioni. Abbiamo registrato una forte crescita del fatturato, nell’ordine del 3% in termini organici e del 5% in termini nominali”, ha commentato Hans Van Bylen, CEO di Henkel. “L’EBIT depurato è aumentato in modo significativo e il margine EBIT depurato ha toccato il nuovo record del 18%. Anche il rendimento delle azioni privilegiate è cresciuto molto. Abbiamo inoltre completato con successo tre progetti di acquisizione per rafforzare ulteriormente il nostro portfolio di offerta”. </w:t>
      </w:r>
    </w:p>
    <w:p w14:paraId="0183B7A4" w14:textId="77777777" w:rsidR="00D43392" w:rsidRPr="005F7735" w:rsidRDefault="00D43392" w:rsidP="00D43392">
      <w:pPr>
        <w:autoSpaceDE w:val="0"/>
        <w:autoSpaceDN w:val="0"/>
        <w:adjustRightInd w:val="0"/>
        <w:spacing w:line="360" w:lineRule="auto"/>
        <w:jc w:val="both"/>
        <w:rPr>
          <w:lang w:val="it-IT"/>
        </w:rPr>
      </w:pPr>
      <w:r w:rsidRPr="005F7735">
        <w:rPr>
          <w:sz w:val="16"/>
          <w:szCs w:val="16"/>
          <w:lang w:val="it-IT"/>
        </w:rPr>
        <w:br/>
        <w:t>* Depurato da spese e ricavi non ricorrenti, nonché da oneri di ristrutturazione.</w:t>
      </w:r>
    </w:p>
    <w:p w14:paraId="3528C02F" w14:textId="77777777" w:rsidR="00D43392" w:rsidRPr="005F7735" w:rsidRDefault="00D43392" w:rsidP="00D43392">
      <w:pPr>
        <w:autoSpaceDE w:val="0"/>
        <w:autoSpaceDN w:val="0"/>
        <w:adjustRightInd w:val="0"/>
        <w:spacing w:line="360" w:lineRule="auto"/>
        <w:jc w:val="both"/>
        <w:rPr>
          <w:lang w:val="it-IT"/>
        </w:rPr>
      </w:pPr>
      <w:r w:rsidRPr="005F7735">
        <w:rPr>
          <w:b/>
          <w:bCs/>
          <w:sz w:val="24"/>
          <w:lang w:val="it-IT"/>
        </w:rPr>
        <w:lastRenderedPageBreak/>
        <w:t>“La volatilità e l’incertezza che caratterizzano i mercati sono destinate a continuare e l’instabilità delle valute avrà un impatto ancora pi</w:t>
      </w:r>
      <w:r w:rsidRPr="005F7735">
        <w:rPr>
          <w:rFonts w:cs="Arial"/>
          <w:b/>
          <w:bCs/>
          <w:sz w:val="24"/>
          <w:lang w:val="it-IT"/>
        </w:rPr>
        <w:t>ù</w:t>
      </w:r>
      <w:r w:rsidRPr="005F7735">
        <w:rPr>
          <w:b/>
          <w:bCs/>
          <w:sz w:val="24"/>
          <w:lang w:val="it-IT"/>
        </w:rPr>
        <w:t xml:space="preserve"> negativo. La situazione sui mercati dei beni di largo consumo rimarrà difficile. Siamo </w:t>
      </w:r>
      <w:r w:rsidRPr="005F7735">
        <w:rPr>
          <w:b/>
          <w:sz w:val="24"/>
          <w:lang w:val="it-IT"/>
        </w:rPr>
        <w:t>comunque determinati a proseguire il nostro percorso di sviluppo e implementare le nostre priorità strategiche”, ha aggiunto Van Bylen.</w:t>
      </w:r>
    </w:p>
    <w:p w14:paraId="776187FD" w14:textId="77777777" w:rsidR="00D43392" w:rsidRPr="005F7735" w:rsidRDefault="00D43392" w:rsidP="00D43392">
      <w:pPr>
        <w:autoSpaceDE w:val="0"/>
        <w:autoSpaceDN w:val="0"/>
        <w:adjustRightInd w:val="0"/>
        <w:spacing w:line="360" w:lineRule="auto"/>
        <w:jc w:val="both"/>
        <w:rPr>
          <w:b/>
          <w:bCs/>
          <w:sz w:val="24"/>
          <w:lang w:val="it-IT"/>
        </w:rPr>
      </w:pPr>
    </w:p>
    <w:p w14:paraId="73AAF419" w14:textId="77777777" w:rsidR="00D43392" w:rsidRPr="005F7735" w:rsidRDefault="00D43392" w:rsidP="00D43392">
      <w:pPr>
        <w:autoSpaceDE w:val="0"/>
        <w:autoSpaceDN w:val="0"/>
        <w:adjustRightInd w:val="0"/>
        <w:spacing w:line="360" w:lineRule="auto"/>
        <w:jc w:val="both"/>
        <w:rPr>
          <w:rFonts w:cs="Arial"/>
          <w:b/>
          <w:sz w:val="24"/>
          <w:lang w:val="it-IT"/>
        </w:rPr>
      </w:pPr>
      <w:r w:rsidRPr="005F7735">
        <w:rPr>
          <w:b/>
          <w:sz w:val="24"/>
          <w:lang w:val="it-IT"/>
        </w:rPr>
        <w:t>Henkel ha confermato le previsioni per l’anno fiscale 2017. Nonostante l’impatto negativo delle oscillazioni valutarie, la previsione di crescita dell’EPS è stata rivista al rialzo. “</w:t>
      </w:r>
      <w:r w:rsidRPr="005F7735">
        <w:rPr>
          <w:rFonts w:cs="Arial"/>
          <w:b/>
          <w:sz w:val="24"/>
          <w:lang w:val="it-IT"/>
        </w:rPr>
        <w:t>Continuiamo a stimare una crescita organica del fatturato del gruppo compresa tra il 2 e il 4% e un incremento del margine EBIT depurato superiore al 17%. Per quanto riguarda gli utili depurati per azione privilegiata, ci aspettiamo ora una crescita di circa il 9%”, ha concluso Hans Van Bylen.</w:t>
      </w:r>
    </w:p>
    <w:p w14:paraId="00635CFF" w14:textId="77777777" w:rsidR="00826B7B" w:rsidRPr="005F7735" w:rsidRDefault="00826B7B" w:rsidP="00826B7B">
      <w:pPr>
        <w:autoSpaceDE w:val="0"/>
        <w:autoSpaceDN w:val="0"/>
        <w:adjustRightInd w:val="0"/>
        <w:spacing w:line="360" w:lineRule="auto"/>
        <w:jc w:val="both"/>
        <w:rPr>
          <w:rFonts w:cs="Arial"/>
          <w:b/>
          <w:bCs/>
          <w:sz w:val="24"/>
          <w:lang w:val="it-IT" w:eastAsia="de-DE"/>
        </w:rPr>
      </w:pPr>
    </w:p>
    <w:p w14:paraId="7EF34420" w14:textId="77777777" w:rsidR="00D43392" w:rsidRPr="005F7735" w:rsidRDefault="00D43392" w:rsidP="00826B7B">
      <w:pPr>
        <w:autoSpaceDE w:val="0"/>
        <w:autoSpaceDN w:val="0"/>
        <w:adjustRightInd w:val="0"/>
        <w:spacing w:line="360" w:lineRule="auto"/>
        <w:jc w:val="both"/>
        <w:rPr>
          <w:rFonts w:cs="Arial"/>
          <w:b/>
          <w:bCs/>
          <w:sz w:val="24"/>
          <w:lang w:val="it-IT" w:eastAsia="de-DE"/>
        </w:rPr>
      </w:pPr>
    </w:p>
    <w:p w14:paraId="5589873F" w14:textId="77777777" w:rsidR="00F666B0" w:rsidRPr="005F7735" w:rsidRDefault="00E62E82" w:rsidP="00F666B0">
      <w:pPr>
        <w:autoSpaceDE w:val="0"/>
        <w:autoSpaceDN w:val="0"/>
        <w:adjustRightInd w:val="0"/>
        <w:spacing w:after="120" w:line="360" w:lineRule="auto"/>
        <w:jc w:val="both"/>
        <w:rPr>
          <w:b/>
          <w:sz w:val="24"/>
          <w:lang w:val="it-IT"/>
        </w:rPr>
      </w:pPr>
      <w:r w:rsidRPr="005F7735">
        <w:rPr>
          <w:b/>
          <w:bCs/>
          <w:sz w:val="24"/>
          <w:lang w:val="it-IT"/>
        </w:rPr>
        <w:t>Fatturato e profitti nel terzo trimestre</w:t>
      </w:r>
      <w:r w:rsidR="00F666B0" w:rsidRPr="005F7735">
        <w:rPr>
          <w:b/>
          <w:bCs/>
          <w:sz w:val="24"/>
          <w:lang w:val="it-IT"/>
        </w:rPr>
        <w:t xml:space="preserve"> 2017</w:t>
      </w:r>
    </w:p>
    <w:p w14:paraId="18165B46" w14:textId="77777777" w:rsidR="00E62E82" w:rsidRPr="005F7735" w:rsidRDefault="00E62E82" w:rsidP="007C265E">
      <w:pPr>
        <w:autoSpaceDE w:val="0"/>
        <w:autoSpaceDN w:val="0"/>
        <w:adjustRightInd w:val="0"/>
        <w:spacing w:line="360" w:lineRule="auto"/>
        <w:jc w:val="both"/>
        <w:rPr>
          <w:rFonts w:cs="Arial"/>
          <w:sz w:val="24"/>
          <w:lang w:val="it-IT"/>
        </w:rPr>
      </w:pPr>
      <w:r w:rsidRPr="005F7735">
        <w:rPr>
          <w:rFonts w:cs="Arial"/>
          <w:sz w:val="24"/>
          <w:lang w:val="it-IT"/>
        </w:rPr>
        <w:t>Nel terzo trimestre</w:t>
      </w:r>
      <w:r w:rsidR="00F37E26" w:rsidRPr="005F7735">
        <w:rPr>
          <w:rFonts w:cs="Arial"/>
          <w:sz w:val="24"/>
          <w:lang w:val="it-IT"/>
        </w:rPr>
        <w:t xml:space="preserve"> 2017</w:t>
      </w:r>
      <w:r w:rsidRPr="005F7735">
        <w:rPr>
          <w:rFonts w:cs="Arial"/>
          <w:sz w:val="24"/>
          <w:lang w:val="it-IT"/>
        </w:rPr>
        <w:t xml:space="preserve"> il </w:t>
      </w:r>
      <w:r w:rsidRPr="005F7735">
        <w:rPr>
          <w:rFonts w:cs="Arial"/>
          <w:b/>
          <w:sz w:val="24"/>
          <w:lang w:val="it-IT"/>
        </w:rPr>
        <w:t>fatturato nominale</w:t>
      </w:r>
      <w:r w:rsidR="00F37E26" w:rsidRPr="005F7735">
        <w:rPr>
          <w:rFonts w:cs="Arial"/>
          <w:sz w:val="24"/>
          <w:lang w:val="it-IT"/>
        </w:rPr>
        <w:t xml:space="preserve"> </w:t>
      </w:r>
      <w:r w:rsidRPr="005F7735">
        <w:rPr>
          <w:rFonts w:cs="Arial"/>
          <w:sz w:val="24"/>
          <w:lang w:val="it-IT"/>
        </w:rPr>
        <w:t xml:space="preserve">è cresciuto del </w:t>
      </w:r>
      <w:r w:rsidR="00F37E26" w:rsidRPr="005F7735">
        <w:rPr>
          <w:rFonts w:cs="Arial"/>
          <w:sz w:val="24"/>
          <w:lang w:val="it-IT"/>
        </w:rPr>
        <w:t>4</w:t>
      </w:r>
      <w:r w:rsidRPr="005F7735">
        <w:rPr>
          <w:rFonts w:cs="Arial"/>
          <w:sz w:val="24"/>
          <w:lang w:val="it-IT"/>
        </w:rPr>
        <w:t>,</w:t>
      </w:r>
      <w:r w:rsidR="00F37E26" w:rsidRPr="005F7735">
        <w:rPr>
          <w:rFonts w:cs="Arial"/>
          <w:sz w:val="24"/>
          <w:lang w:val="it-IT"/>
        </w:rPr>
        <w:t>9</w:t>
      </w:r>
      <w:r w:rsidRPr="005F7735">
        <w:rPr>
          <w:rFonts w:cs="Arial"/>
          <w:sz w:val="24"/>
          <w:lang w:val="it-IT"/>
        </w:rPr>
        <w:t>% a</w:t>
      </w:r>
      <w:r w:rsidR="00F666B0" w:rsidRPr="005F7735">
        <w:rPr>
          <w:rFonts w:cs="Arial"/>
          <w:sz w:val="24"/>
          <w:lang w:val="it-IT"/>
        </w:rPr>
        <w:t xml:space="preserve"> </w:t>
      </w:r>
      <w:r w:rsidR="00F37E26" w:rsidRPr="005F7735">
        <w:rPr>
          <w:rFonts w:cs="Arial"/>
          <w:sz w:val="24"/>
          <w:lang w:val="it-IT"/>
        </w:rPr>
        <w:t>4</w:t>
      </w:r>
      <w:r w:rsidRPr="005F7735">
        <w:rPr>
          <w:rFonts w:cs="Arial"/>
          <w:sz w:val="24"/>
          <w:lang w:val="it-IT"/>
        </w:rPr>
        <w:t>.981 mil</w:t>
      </w:r>
      <w:r w:rsidR="00F37E26" w:rsidRPr="005F7735">
        <w:rPr>
          <w:rFonts w:cs="Arial"/>
          <w:sz w:val="24"/>
          <w:lang w:val="it-IT"/>
        </w:rPr>
        <w:t>ion</w:t>
      </w:r>
      <w:r w:rsidRPr="005F7735">
        <w:rPr>
          <w:rFonts w:cs="Arial"/>
          <w:sz w:val="24"/>
          <w:lang w:val="it-IT"/>
        </w:rPr>
        <w:t>i di euro</w:t>
      </w:r>
      <w:r w:rsidR="00F37E26" w:rsidRPr="005F7735">
        <w:rPr>
          <w:rFonts w:cs="Arial"/>
          <w:sz w:val="24"/>
          <w:lang w:val="it-IT"/>
        </w:rPr>
        <w:t xml:space="preserve">. </w:t>
      </w:r>
      <w:r w:rsidRPr="005F7735">
        <w:rPr>
          <w:rFonts w:cs="Arial"/>
          <w:sz w:val="24"/>
          <w:lang w:val="it-IT"/>
        </w:rPr>
        <w:t>Gli effetti dei cambi hanno avuto un impatto negativo sul fatturato pari al 4,2%, mentre acquisizioni e disinvestimenti hanno contribuito per il 6,1% all’aumento delle vendite</w:t>
      </w:r>
      <w:bookmarkStart w:id="0" w:name="_GoBack"/>
      <w:bookmarkEnd w:id="0"/>
      <w:r w:rsidRPr="005F7735">
        <w:rPr>
          <w:rFonts w:cs="Arial"/>
          <w:sz w:val="24"/>
          <w:lang w:val="it-IT"/>
        </w:rPr>
        <w:t xml:space="preserve">. Il </w:t>
      </w:r>
      <w:r w:rsidRPr="005F7735">
        <w:rPr>
          <w:rFonts w:cs="Arial"/>
          <w:b/>
          <w:sz w:val="24"/>
          <w:lang w:val="it-IT"/>
        </w:rPr>
        <w:t>fatturato organico</w:t>
      </w:r>
      <w:r w:rsidRPr="005F7735">
        <w:rPr>
          <w:rFonts w:cs="Arial"/>
          <w:sz w:val="24"/>
          <w:lang w:val="it-IT"/>
        </w:rPr>
        <w:t>, ovvero esclusi gli effetti valutari e le operazioni straordinarie,</w:t>
      </w:r>
      <w:r w:rsidR="00FA3AF7" w:rsidRPr="005F7735">
        <w:rPr>
          <w:rFonts w:cs="Arial"/>
          <w:sz w:val="24"/>
          <w:lang w:val="it-IT"/>
        </w:rPr>
        <w:t xml:space="preserve"> ha segnato una crescita del 3</w:t>
      </w:r>
      <w:r w:rsidRPr="005F7735">
        <w:rPr>
          <w:rFonts w:cs="Arial"/>
          <w:sz w:val="24"/>
          <w:lang w:val="it-IT"/>
        </w:rPr>
        <w:t>%.</w:t>
      </w:r>
    </w:p>
    <w:p w14:paraId="2CB848AC" w14:textId="77777777" w:rsidR="00F666B0" w:rsidRPr="005F7735" w:rsidRDefault="00F666B0" w:rsidP="007C265E">
      <w:pPr>
        <w:autoSpaceDE w:val="0"/>
        <w:autoSpaceDN w:val="0"/>
        <w:adjustRightInd w:val="0"/>
        <w:spacing w:line="360" w:lineRule="auto"/>
        <w:jc w:val="both"/>
        <w:rPr>
          <w:rFonts w:cs="Arial"/>
          <w:sz w:val="24"/>
          <w:lang w:val="it-IT"/>
        </w:rPr>
      </w:pPr>
    </w:p>
    <w:p w14:paraId="34C8C9D3" w14:textId="77777777" w:rsidR="00F666B0" w:rsidRPr="005F7735" w:rsidRDefault="00E62E82" w:rsidP="007C265E">
      <w:pPr>
        <w:autoSpaceDE w:val="0"/>
        <w:autoSpaceDN w:val="0"/>
        <w:adjustRightInd w:val="0"/>
        <w:spacing w:line="360" w:lineRule="auto"/>
        <w:jc w:val="both"/>
        <w:rPr>
          <w:rFonts w:cs="Arial"/>
          <w:sz w:val="24"/>
          <w:lang w:val="it-IT"/>
        </w:rPr>
      </w:pPr>
      <w:r w:rsidRPr="005F7735">
        <w:rPr>
          <w:rFonts w:cs="Arial"/>
          <w:sz w:val="24"/>
          <w:lang w:val="it-IT"/>
        </w:rPr>
        <w:t>La divisione</w:t>
      </w:r>
      <w:r w:rsidR="00F666B0" w:rsidRPr="005F7735">
        <w:rPr>
          <w:rFonts w:cs="Arial"/>
          <w:sz w:val="24"/>
          <w:lang w:val="it-IT"/>
        </w:rPr>
        <w:t xml:space="preserve"> </w:t>
      </w:r>
      <w:r w:rsidR="00F666B0" w:rsidRPr="005F7735">
        <w:rPr>
          <w:rFonts w:cs="Arial"/>
          <w:b/>
          <w:sz w:val="24"/>
          <w:lang w:val="it-IT"/>
        </w:rPr>
        <w:t>Adhesive Technologies</w:t>
      </w:r>
      <w:r w:rsidR="00F666B0" w:rsidRPr="005F7735">
        <w:rPr>
          <w:rFonts w:cs="Arial"/>
          <w:sz w:val="24"/>
          <w:lang w:val="it-IT"/>
        </w:rPr>
        <w:t xml:space="preserve"> </w:t>
      </w:r>
      <w:r w:rsidRPr="005F7735">
        <w:rPr>
          <w:rFonts w:cs="Arial"/>
          <w:sz w:val="24"/>
          <w:lang w:val="it-IT"/>
        </w:rPr>
        <w:t>ha registrato una crescita organica molto importante, pari al 4,9%, mentre per</w:t>
      </w:r>
      <w:r w:rsidR="00F37E26" w:rsidRPr="005F7735">
        <w:rPr>
          <w:rFonts w:cs="Arial"/>
          <w:sz w:val="24"/>
          <w:lang w:val="it-IT"/>
        </w:rPr>
        <w:t xml:space="preserve"> </w:t>
      </w:r>
      <w:r w:rsidR="00F37E26" w:rsidRPr="005F7735">
        <w:rPr>
          <w:rFonts w:cs="Arial"/>
          <w:b/>
          <w:sz w:val="24"/>
          <w:lang w:val="it-IT"/>
        </w:rPr>
        <w:t>Beauty Care</w:t>
      </w:r>
      <w:r w:rsidR="00F37E26" w:rsidRPr="005F7735">
        <w:rPr>
          <w:rFonts w:cs="Arial"/>
          <w:sz w:val="24"/>
          <w:lang w:val="it-IT"/>
        </w:rPr>
        <w:t xml:space="preserve"> </w:t>
      </w:r>
      <w:r w:rsidRPr="005F7735">
        <w:rPr>
          <w:rFonts w:cs="Arial"/>
          <w:sz w:val="24"/>
          <w:lang w:val="it-IT"/>
        </w:rPr>
        <w:t>l’incremento è stato nell’ordine dello</w:t>
      </w:r>
      <w:r w:rsidR="00F37E26" w:rsidRPr="005F7735">
        <w:rPr>
          <w:rFonts w:cs="Arial"/>
          <w:sz w:val="24"/>
          <w:lang w:val="it-IT"/>
        </w:rPr>
        <w:t xml:space="preserve"> 0</w:t>
      </w:r>
      <w:r w:rsidRPr="005F7735">
        <w:rPr>
          <w:rFonts w:cs="Arial"/>
          <w:sz w:val="24"/>
          <w:lang w:val="it-IT"/>
        </w:rPr>
        <w:t>,</w:t>
      </w:r>
      <w:r w:rsidR="00F37E26" w:rsidRPr="005F7735">
        <w:rPr>
          <w:rFonts w:cs="Arial"/>
          <w:sz w:val="24"/>
          <w:lang w:val="it-IT"/>
        </w:rPr>
        <w:t>5</w:t>
      </w:r>
      <w:r w:rsidRPr="005F7735">
        <w:rPr>
          <w:rFonts w:cs="Arial"/>
          <w:sz w:val="24"/>
          <w:lang w:val="it-IT"/>
        </w:rPr>
        <w:t>%</w:t>
      </w:r>
      <w:r w:rsidR="00F37E26" w:rsidRPr="005F7735">
        <w:rPr>
          <w:rFonts w:cs="Arial"/>
          <w:sz w:val="24"/>
          <w:lang w:val="it-IT"/>
        </w:rPr>
        <w:t>.</w:t>
      </w:r>
      <w:r w:rsidR="00F666B0" w:rsidRPr="005F7735">
        <w:rPr>
          <w:rFonts w:cs="Arial"/>
          <w:sz w:val="24"/>
          <w:lang w:val="it-IT"/>
        </w:rPr>
        <w:t xml:space="preserve"> </w:t>
      </w:r>
      <w:r w:rsidRPr="005F7735">
        <w:rPr>
          <w:rFonts w:cs="Arial"/>
          <w:sz w:val="24"/>
          <w:lang w:val="it-IT"/>
        </w:rPr>
        <w:t xml:space="preserve">La </w:t>
      </w:r>
      <w:r w:rsidR="00FA3AF7" w:rsidRPr="005F7735">
        <w:rPr>
          <w:rFonts w:cs="Arial"/>
          <w:sz w:val="24"/>
          <w:lang w:val="it-IT"/>
        </w:rPr>
        <w:t xml:space="preserve">divisione </w:t>
      </w:r>
      <w:r w:rsidR="00F666B0" w:rsidRPr="005F7735">
        <w:rPr>
          <w:rFonts w:cs="Arial"/>
          <w:b/>
          <w:sz w:val="24"/>
          <w:lang w:val="it-IT"/>
        </w:rPr>
        <w:t>Laundry &amp; Home Care</w:t>
      </w:r>
      <w:r w:rsidR="00F666B0" w:rsidRPr="005F7735">
        <w:rPr>
          <w:rFonts w:cs="Arial"/>
          <w:sz w:val="24"/>
          <w:lang w:val="it-IT"/>
        </w:rPr>
        <w:t xml:space="preserve"> </w:t>
      </w:r>
      <w:r w:rsidRPr="005F7735">
        <w:rPr>
          <w:rFonts w:cs="Arial"/>
          <w:sz w:val="24"/>
          <w:lang w:val="it-IT"/>
        </w:rPr>
        <w:t>è cresciuta dell’</w:t>
      </w:r>
      <w:r w:rsidR="00F37E26" w:rsidRPr="005F7735">
        <w:rPr>
          <w:rFonts w:cs="Arial"/>
          <w:sz w:val="24"/>
          <w:lang w:val="it-IT"/>
        </w:rPr>
        <w:t>1</w:t>
      </w:r>
      <w:r w:rsidRPr="005F7735">
        <w:rPr>
          <w:rFonts w:cs="Arial"/>
          <w:sz w:val="24"/>
          <w:lang w:val="it-IT"/>
        </w:rPr>
        <w:t>,</w:t>
      </w:r>
      <w:r w:rsidR="00F37E26" w:rsidRPr="005F7735">
        <w:rPr>
          <w:rFonts w:cs="Arial"/>
          <w:sz w:val="24"/>
          <w:lang w:val="it-IT"/>
        </w:rPr>
        <w:t>8</w:t>
      </w:r>
      <w:r w:rsidRPr="005F7735">
        <w:rPr>
          <w:rFonts w:cs="Arial"/>
          <w:sz w:val="24"/>
          <w:lang w:val="it-IT"/>
        </w:rPr>
        <w:t>%</w:t>
      </w:r>
      <w:r w:rsidR="00F666B0" w:rsidRPr="005F7735">
        <w:rPr>
          <w:rFonts w:cs="Arial"/>
          <w:sz w:val="24"/>
          <w:lang w:val="it-IT"/>
        </w:rPr>
        <w:t>.</w:t>
      </w:r>
    </w:p>
    <w:p w14:paraId="15F3673E" w14:textId="77777777" w:rsidR="00F666B0" w:rsidRPr="005F7735" w:rsidRDefault="00F666B0" w:rsidP="007C265E">
      <w:pPr>
        <w:autoSpaceDE w:val="0"/>
        <w:autoSpaceDN w:val="0"/>
        <w:adjustRightInd w:val="0"/>
        <w:spacing w:line="360" w:lineRule="auto"/>
        <w:jc w:val="both"/>
        <w:rPr>
          <w:rFonts w:cs="Arial"/>
          <w:sz w:val="24"/>
          <w:lang w:val="it-IT"/>
        </w:rPr>
      </w:pPr>
    </w:p>
    <w:p w14:paraId="35CC62DB" w14:textId="77777777" w:rsidR="002A03D3" w:rsidRPr="005F7735" w:rsidRDefault="002A03D3" w:rsidP="007C265E">
      <w:pPr>
        <w:autoSpaceDE w:val="0"/>
        <w:autoSpaceDN w:val="0"/>
        <w:adjustRightInd w:val="0"/>
        <w:spacing w:line="360" w:lineRule="auto"/>
        <w:jc w:val="both"/>
        <w:rPr>
          <w:rFonts w:cs="Arial"/>
          <w:sz w:val="24"/>
          <w:lang w:val="it-IT"/>
        </w:rPr>
      </w:pPr>
      <w:r w:rsidRPr="005F7735">
        <w:rPr>
          <w:rFonts w:cs="Arial"/>
          <w:sz w:val="24"/>
          <w:lang w:val="it-IT"/>
        </w:rPr>
        <w:t xml:space="preserve">Ancora una volta i </w:t>
      </w:r>
      <w:r w:rsidRPr="005F7735">
        <w:rPr>
          <w:rFonts w:cs="Arial"/>
          <w:b/>
          <w:sz w:val="24"/>
          <w:lang w:val="it-IT"/>
        </w:rPr>
        <w:t>mercati emergenti</w:t>
      </w:r>
      <w:r w:rsidRPr="005F7735">
        <w:rPr>
          <w:rFonts w:cs="Arial"/>
          <w:sz w:val="24"/>
          <w:lang w:val="it-IT"/>
        </w:rPr>
        <w:t xml:space="preserve"> hanno contribuito sopra la media alla crescita complessiva, con un increment</w:t>
      </w:r>
      <w:r w:rsidR="00FA3AF7" w:rsidRPr="005F7735">
        <w:rPr>
          <w:rFonts w:cs="Arial"/>
          <w:sz w:val="24"/>
          <w:lang w:val="it-IT"/>
        </w:rPr>
        <w:t>o organico del fatturato del 5</w:t>
      </w:r>
      <w:r w:rsidRPr="005F7735">
        <w:rPr>
          <w:rFonts w:cs="Arial"/>
          <w:sz w:val="24"/>
          <w:lang w:val="it-IT"/>
        </w:rPr>
        <w:t xml:space="preserve">%. I </w:t>
      </w:r>
      <w:r w:rsidRPr="005F7735">
        <w:rPr>
          <w:rFonts w:cs="Arial"/>
          <w:b/>
          <w:sz w:val="24"/>
          <w:lang w:val="it-IT"/>
        </w:rPr>
        <w:t>mercati maturi</w:t>
      </w:r>
      <w:r w:rsidRPr="005F7735">
        <w:rPr>
          <w:rFonts w:cs="Arial"/>
          <w:sz w:val="24"/>
          <w:lang w:val="it-IT"/>
        </w:rPr>
        <w:t xml:space="preserve"> si sono assestati intorno all’1,5%.</w:t>
      </w:r>
    </w:p>
    <w:p w14:paraId="7CF94146" w14:textId="77777777" w:rsidR="002A03D3" w:rsidRPr="005F7735" w:rsidRDefault="002A03D3" w:rsidP="007C265E">
      <w:pPr>
        <w:autoSpaceDE w:val="0"/>
        <w:autoSpaceDN w:val="0"/>
        <w:adjustRightInd w:val="0"/>
        <w:spacing w:line="360" w:lineRule="auto"/>
        <w:jc w:val="both"/>
        <w:rPr>
          <w:rFonts w:cs="Arial"/>
          <w:sz w:val="24"/>
          <w:lang w:val="it-IT"/>
        </w:rPr>
      </w:pPr>
    </w:p>
    <w:p w14:paraId="014A12D8" w14:textId="77777777" w:rsidR="00F666B0" w:rsidRPr="005F7735" w:rsidRDefault="002A03D3" w:rsidP="007C265E">
      <w:pPr>
        <w:autoSpaceDE w:val="0"/>
        <w:autoSpaceDN w:val="0"/>
        <w:adjustRightInd w:val="0"/>
        <w:spacing w:line="360" w:lineRule="auto"/>
        <w:jc w:val="both"/>
        <w:rPr>
          <w:rFonts w:cs="Arial"/>
          <w:sz w:val="24"/>
          <w:lang w:val="it-IT"/>
        </w:rPr>
      </w:pPr>
      <w:r w:rsidRPr="005F7735">
        <w:rPr>
          <w:rFonts w:cs="Arial"/>
          <w:sz w:val="24"/>
          <w:lang w:val="it-IT"/>
        </w:rPr>
        <w:t xml:space="preserve">Nella regione </w:t>
      </w:r>
      <w:r w:rsidRPr="005F7735">
        <w:rPr>
          <w:rFonts w:cs="Arial"/>
          <w:b/>
          <w:sz w:val="24"/>
          <w:lang w:val="it-IT"/>
        </w:rPr>
        <w:t>Europa occidentale</w:t>
      </w:r>
      <w:r w:rsidRPr="005F7735">
        <w:rPr>
          <w:rFonts w:cs="Arial"/>
          <w:sz w:val="24"/>
          <w:lang w:val="it-IT"/>
        </w:rPr>
        <w:t xml:space="preserve"> il fatturato è rimasto sostanzialmente allineato a quello del</w:t>
      </w:r>
      <w:r w:rsidR="000F391E" w:rsidRPr="005F7735">
        <w:rPr>
          <w:rFonts w:cs="Arial"/>
          <w:sz w:val="24"/>
          <w:lang w:val="it-IT"/>
        </w:rPr>
        <w:t>lo stesso</w:t>
      </w:r>
      <w:r w:rsidRPr="005F7735">
        <w:rPr>
          <w:rFonts w:cs="Arial"/>
          <w:sz w:val="24"/>
          <w:lang w:val="it-IT"/>
        </w:rPr>
        <w:t xml:space="preserve"> trimestre </w:t>
      </w:r>
      <w:r w:rsidR="000F391E" w:rsidRPr="005F7735">
        <w:rPr>
          <w:rFonts w:cs="Arial"/>
          <w:sz w:val="24"/>
          <w:lang w:val="it-IT"/>
        </w:rPr>
        <w:t xml:space="preserve">nell’anno </w:t>
      </w:r>
      <w:r w:rsidRPr="005F7735">
        <w:rPr>
          <w:rFonts w:cs="Arial"/>
          <w:sz w:val="24"/>
          <w:lang w:val="it-IT"/>
        </w:rPr>
        <w:t xml:space="preserve">precedente. In </w:t>
      </w:r>
      <w:r w:rsidRPr="005F7735">
        <w:rPr>
          <w:rFonts w:cs="Arial"/>
          <w:b/>
          <w:sz w:val="24"/>
          <w:lang w:val="it-IT"/>
        </w:rPr>
        <w:t>Europa orientale</w:t>
      </w:r>
      <w:r w:rsidRPr="005F7735">
        <w:rPr>
          <w:rFonts w:cs="Arial"/>
          <w:sz w:val="24"/>
          <w:lang w:val="it-IT"/>
        </w:rPr>
        <w:t xml:space="preserve"> le vendite sono aumentate del 4,8% in termini organici, in </w:t>
      </w:r>
      <w:r w:rsidRPr="005F7735">
        <w:rPr>
          <w:rFonts w:cs="Arial"/>
          <w:b/>
          <w:sz w:val="24"/>
          <w:lang w:val="it-IT"/>
        </w:rPr>
        <w:t>Africa e Medio Oriente</w:t>
      </w:r>
      <w:r w:rsidRPr="005F7735">
        <w:rPr>
          <w:rFonts w:cs="Arial"/>
          <w:sz w:val="24"/>
          <w:lang w:val="it-IT"/>
        </w:rPr>
        <w:t xml:space="preserve"> del 3,2%. </w:t>
      </w:r>
      <w:r w:rsidR="00D43392" w:rsidRPr="005F7735">
        <w:rPr>
          <w:rFonts w:cs="Arial"/>
          <w:sz w:val="24"/>
          <w:lang w:val="it-IT"/>
        </w:rPr>
        <w:t xml:space="preserve">In </w:t>
      </w:r>
      <w:r w:rsidR="00D43392" w:rsidRPr="005F7735">
        <w:rPr>
          <w:rFonts w:cs="Arial"/>
          <w:b/>
          <w:sz w:val="24"/>
          <w:lang w:val="it-IT"/>
        </w:rPr>
        <w:t xml:space="preserve">Nord </w:t>
      </w:r>
      <w:r w:rsidR="00D43392" w:rsidRPr="005F7735">
        <w:rPr>
          <w:rFonts w:cs="Arial"/>
          <w:b/>
          <w:sz w:val="24"/>
          <w:lang w:val="it-IT"/>
        </w:rPr>
        <w:lastRenderedPageBreak/>
        <w:t>America</w:t>
      </w:r>
      <w:r w:rsidR="00D43392" w:rsidRPr="005F7735">
        <w:rPr>
          <w:rFonts w:cs="Arial"/>
          <w:sz w:val="24"/>
          <w:lang w:val="it-IT"/>
        </w:rPr>
        <w:t xml:space="preserve"> l’incremento è stato pari al 3,2%, in </w:t>
      </w:r>
      <w:r w:rsidR="00D43392" w:rsidRPr="005F7735">
        <w:rPr>
          <w:rFonts w:cs="Arial"/>
          <w:b/>
          <w:sz w:val="24"/>
          <w:lang w:val="it-IT"/>
        </w:rPr>
        <w:t>America Latina</w:t>
      </w:r>
      <w:r w:rsidR="00D43392" w:rsidRPr="005F7735">
        <w:rPr>
          <w:rFonts w:cs="Arial"/>
          <w:sz w:val="24"/>
          <w:lang w:val="it-IT"/>
        </w:rPr>
        <w:t xml:space="preserve"> del 2,8% e nella regione </w:t>
      </w:r>
      <w:r w:rsidR="00D43392" w:rsidRPr="005F7735">
        <w:rPr>
          <w:rFonts w:cs="Arial"/>
          <w:b/>
          <w:sz w:val="24"/>
          <w:lang w:val="it-IT"/>
        </w:rPr>
        <w:t>Asia-Pacifico</w:t>
      </w:r>
      <w:r w:rsidR="00D43392" w:rsidRPr="005F7735">
        <w:rPr>
          <w:rFonts w:cs="Arial"/>
          <w:sz w:val="24"/>
          <w:lang w:val="it-IT"/>
        </w:rPr>
        <w:t xml:space="preserve"> del 6,4%. </w:t>
      </w:r>
    </w:p>
    <w:p w14:paraId="11C1980D" w14:textId="77777777" w:rsidR="00F6260D" w:rsidRPr="005F7735" w:rsidRDefault="00F6260D" w:rsidP="007C265E">
      <w:pPr>
        <w:autoSpaceDE w:val="0"/>
        <w:autoSpaceDN w:val="0"/>
        <w:adjustRightInd w:val="0"/>
        <w:spacing w:line="360" w:lineRule="auto"/>
        <w:jc w:val="both"/>
        <w:rPr>
          <w:rFonts w:cs="Arial"/>
          <w:b/>
          <w:sz w:val="24"/>
          <w:lang w:val="it-IT"/>
        </w:rPr>
      </w:pPr>
    </w:p>
    <w:p w14:paraId="4AF2EB50" w14:textId="77777777" w:rsidR="004A59BC" w:rsidRPr="005F7735" w:rsidRDefault="00D43392" w:rsidP="007C265E">
      <w:pPr>
        <w:autoSpaceDE w:val="0"/>
        <w:autoSpaceDN w:val="0"/>
        <w:adjustRightInd w:val="0"/>
        <w:spacing w:line="360" w:lineRule="auto"/>
        <w:jc w:val="both"/>
        <w:rPr>
          <w:rFonts w:cs="Arial"/>
          <w:sz w:val="24"/>
          <w:lang w:val="it-IT"/>
        </w:rPr>
      </w:pPr>
      <w:r w:rsidRPr="005F7735">
        <w:rPr>
          <w:rFonts w:cs="Arial"/>
          <w:sz w:val="24"/>
          <w:lang w:val="it-IT"/>
        </w:rPr>
        <w:t xml:space="preserve">Il </w:t>
      </w:r>
      <w:r w:rsidRPr="005F7735">
        <w:rPr>
          <w:rFonts w:cs="Arial"/>
          <w:b/>
          <w:sz w:val="24"/>
          <w:lang w:val="it-IT"/>
        </w:rPr>
        <w:t>margine operativ</w:t>
      </w:r>
      <w:r w:rsidR="00BA3D67" w:rsidRPr="005F7735">
        <w:rPr>
          <w:rFonts w:cs="Arial"/>
          <w:b/>
          <w:sz w:val="24"/>
          <w:lang w:val="it-IT"/>
        </w:rPr>
        <w:t>o</w:t>
      </w:r>
      <w:r w:rsidRPr="005F7735">
        <w:rPr>
          <w:rFonts w:cs="Arial"/>
          <w:b/>
          <w:sz w:val="24"/>
          <w:lang w:val="it-IT"/>
        </w:rPr>
        <w:t xml:space="preserve"> depurato </w:t>
      </w:r>
      <w:r w:rsidR="004A59BC" w:rsidRPr="005F7735">
        <w:rPr>
          <w:rFonts w:cs="Arial"/>
          <w:sz w:val="24"/>
          <w:lang w:val="it-IT"/>
        </w:rPr>
        <w:t xml:space="preserve">(EBIT) </w:t>
      </w:r>
      <w:r w:rsidRPr="005F7735">
        <w:rPr>
          <w:rFonts w:cs="Arial"/>
          <w:sz w:val="24"/>
          <w:lang w:val="it-IT"/>
        </w:rPr>
        <w:t>è cresciuto del</w:t>
      </w:r>
      <w:r w:rsidR="001345F2" w:rsidRPr="005F7735">
        <w:rPr>
          <w:rFonts w:cs="Arial"/>
          <w:sz w:val="24"/>
          <w:lang w:val="it-IT"/>
        </w:rPr>
        <w:t xml:space="preserve"> 7</w:t>
      </w:r>
      <w:r w:rsidRPr="005F7735">
        <w:rPr>
          <w:rFonts w:cs="Arial"/>
          <w:sz w:val="24"/>
          <w:lang w:val="it-IT"/>
        </w:rPr>
        <w:t>,</w:t>
      </w:r>
      <w:r w:rsidR="001345F2" w:rsidRPr="005F7735">
        <w:rPr>
          <w:rFonts w:cs="Arial"/>
          <w:sz w:val="24"/>
          <w:lang w:val="it-IT"/>
        </w:rPr>
        <w:t>1</w:t>
      </w:r>
      <w:r w:rsidRPr="005F7735">
        <w:rPr>
          <w:rFonts w:cs="Arial"/>
          <w:sz w:val="24"/>
          <w:lang w:val="it-IT"/>
        </w:rPr>
        <w:t>% a</w:t>
      </w:r>
      <w:r w:rsidR="004A59BC" w:rsidRPr="005F7735">
        <w:rPr>
          <w:rFonts w:cs="Arial"/>
          <w:sz w:val="24"/>
          <w:lang w:val="it-IT"/>
        </w:rPr>
        <w:t xml:space="preserve"> </w:t>
      </w:r>
      <w:r w:rsidR="001345F2" w:rsidRPr="005F7735">
        <w:rPr>
          <w:rFonts w:cs="Arial"/>
          <w:sz w:val="24"/>
          <w:lang w:val="it-IT"/>
        </w:rPr>
        <w:t>897</w:t>
      </w:r>
      <w:r w:rsidRPr="005F7735">
        <w:rPr>
          <w:rFonts w:cs="Arial"/>
          <w:sz w:val="24"/>
          <w:lang w:val="it-IT"/>
        </w:rPr>
        <w:t xml:space="preserve"> mi</w:t>
      </w:r>
      <w:r w:rsidR="004A59BC" w:rsidRPr="005F7735">
        <w:rPr>
          <w:rFonts w:cs="Arial"/>
          <w:sz w:val="24"/>
          <w:lang w:val="it-IT"/>
        </w:rPr>
        <w:t>lion</w:t>
      </w:r>
      <w:r w:rsidRPr="005F7735">
        <w:rPr>
          <w:rFonts w:cs="Arial"/>
          <w:sz w:val="24"/>
          <w:lang w:val="it-IT"/>
        </w:rPr>
        <w:t>i di</w:t>
      </w:r>
      <w:r w:rsidR="004A59BC" w:rsidRPr="005F7735">
        <w:rPr>
          <w:rFonts w:cs="Arial"/>
          <w:sz w:val="24"/>
          <w:lang w:val="it-IT"/>
        </w:rPr>
        <w:t xml:space="preserve"> euro</w:t>
      </w:r>
      <w:r w:rsidR="002E4656" w:rsidRPr="005F7735">
        <w:rPr>
          <w:rFonts w:cs="Arial"/>
          <w:sz w:val="24"/>
          <w:lang w:val="it-IT"/>
        </w:rPr>
        <w:t>,</w:t>
      </w:r>
      <w:r w:rsidRPr="005F7735">
        <w:rPr>
          <w:rFonts w:cs="Arial"/>
          <w:sz w:val="24"/>
          <w:lang w:val="it-IT"/>
        </w:rPr>
        <w:t xml:space="preserve"> </w:t>
      </w:r>
      <w:r w:rsidR="002E4656" w:rsidRPr="005F7735">
        <w:rPr>
          <w:rFonts w:cs="Arial"/>
          <w:sz w:val="24"/>
          <w:lang w:val="it-IT"/>
        </w:rPr>
        <w:t>con i</w:t>
      </w:r>
      <w:r w:rsidRPr="005F7735">
        <w:rPr>
          <w:rFonts w:cs="Arial"/>
          <w:sz w:val="24"/>
          <w:lang w:val="it-IT"/>
        </w:rPr>
        <w:t>l contributo di tutte e tre le divisioni.</w:t>
      </w:r>
    </w:p>
    <w:p w14:paraId="643A3111" w14:textId="77777777" w:rsidR="0001389B" w:rsidRPr="005F7735" w:rsidRDefault="0001389B" w:rsidP="007C265E">
      <w:pPr>
        <w:autoSpaceDE w:val="0"/>
        <w:autoSpaceDN w:val="0"/>
        <w:adjustRightInd w:val="0"/>
        <w:spacing w:line="360" w:lineRule="auto"/>
        <w:jc w:val="both"/>
        <w:rPr>
          <w:rFonts w:cs="Arial"/>
          <w:b/>
          <w:sz w:val="24"/>
          <w:lang w:val="it-IT"/>
        </w:rPr>
      </w:pPr>
    </w:p>
    <w:p w14:paraId="277948F8" w14:textId="77777777" w:rsidR="004A59BC" w:rsidRPr="005F7735" w:rsidRDefault="00D43392" w:rsidP="007C265E">
      <w:pPr>
        <w:autoSpaceDE w:val="0"/>
        <w:autoSpaceDN w:val="0"/>
        <w:adjustRightInd w:val="0"/>
        <w:spacing w:line="360" w:lineRule="auto"/>
        <w:jc w:val="both"/>
        <w:rPr>
          <w:rFonts w:cs="Arial"/>
          <w:sz w:val="24"/>
          <w:lang w:val="it-IT"/>
        </w:rPr>
      </w:pPr>
      <w:r w:rsidRPr="005F7735">
        <w:rPr>
          <w:rFonts w:cs="Arial"/>
          <w:sz w:val="24"/>
          <w:lang w:val="it-IT"/>
        </w:rPr>
        <w:t xml:space="preserve">Il </w:t>
      </w:r>
      <w:r w:rsidRPr="005F7735">
        <w:rPr>
          <w:rFonts w:cs="Arial"/>
          <w:b/>
          <w:sz w:val="24"/>
          <w:lang w:val="it-IT"/>
        </w:rPr>
        <w:t>ritorno depurato sulle vendite</w:t>
      </w:r>
      <w:r w:rsidR="004A59BC" w:rsidRPr="005F7735">
        <w:rPr>
          <w:rFonts w:cs="Arial"/>
          <w:sz w:val="24"/>
          <w:lang w:val="it-IT"/>
        </w:rPr>
        <w:t xml:space="preserve"> (EBIT) </w:t>
      </w:r>
      <w:r w:rsidR="00BA3D67" w:rsidRPr="005F7735">
        <w:rPr>
          <w:rFonts w:cs="Arial"/>
          <w:sz w:val="24"/>
          <w:lang w:val="it-IT"/>
        </w:rPr>
        <w:t xml:space="preserve">è aumentato di </w:t>
      </w:r>
      <w:r w:rsidR="001345F2" w:rsidRPr="005F7735">
        <w:rPr>
          <w:rFonts w:cs="Arial"/>
          <w:sz w:val="24"/>
          <w:lang w:val="it-IT"/>
        </w:rPr>
        <w:t>0</w:t>
      </w:r>
      <w:r w:rsidR="00BA3D67" w:rsidRPr="005F7735">
        <w:rPr>
          <w:rFonts w:cs="Arial"/>
          <w:sz w:val="24"/>
          <w:lang w:val="it-IT"/>
        </w:rPr>
        <w:t>,</w:t>
      </w:r>
      <w:r w:rsidR="001345F2" w:rsidRPr="005F7735">
        <w:rPr>
          <w:rFonts w:cs="Arial"/>
          <w:sz w:val="24"/>
          <w:lang w:val="it-IT"/>
        </w:rPr>
        <w:t>4</w:t>
      </w:r>
      <w:r w:rsidR="004A59BC" w:rsidRPr="005F7735">
        <w:rPr>
          <w:rFonts w:cs="Arial"/>
          <w:sz w:val="24"/>
          <w:lang w:val="it-IT"/>
        </w:rPr>
        <w:t xml:space="preserve"> </w:t>
      </w:r>
      <w:r w:rsidR="00BA3D67" w:rsidRPr="005F7735">
        <w:rPr>
          <w:rFonts w:cs="Arial"/>
          <w:sz w:val="24"/>
          <w:lang w:val="it-IT"/>
        </w:rPr>
        <w:t>punti al</w:t>
      </w:r>
      <w:r w:rsidR="004A59BC" w:rsidRPr="005F7735">
        <w:rPr>
          <w:rFonts w:cs="Arial"/>
          <w:sz w:val="24"/>
          <w:lang w:val="it-IT"/>
        </w:rPr>
        <w:t xml:space="preserve"> 1</w:t>
      </w:r>
      <w:r w:rsidR="001345F2" w:rsidRPr="005F7735">
        <w:rPr>
          <w:rFonts w:cs="Arial"/>
          <w:sz w:val="24"/>
          <w:lang w:val="it-IT"/>
        </w:rPr>
        <w:t>8</w:t>
      </w:r>
      <w:r w:rsidR="00BA3D67" w:rsidRPr="005F7735">
        <w:rPr>
          <w:rFonts w:cs="Arial"/>
          <w:sz w:val="24"/>
          <w:lang w:val="it-IT"/>
        </w:rPr>
        <w:t>,</w:t>
      </w:r>
      <w:r w:rsidR="001345F2" w:rsidRPr="005F7735">
        <w:rPr>
          <w:rFonts w:cs="Arial"/>
          <w:sz w:val="24"/>
          <w:lang w:val="it-IT"/>
        </w:rPr>
        <w:t>0</w:t>
      </w:r>
      <w:r w:rsidR="00BA3D67" w:rsidRPr="005F7735">
        <w:rPr>
          <w:rFonts w:cs="Arial"/>
          <w:sz w:val="24"/>
          <w:lang w:val="it-IT"/>
        </w:rPr>
        <w:t>%</w:t>
      </w:r>
      <w:r w:rsidR="004A59BC" w:rsidRPr="005F7735">
        <w:rPr>
          <w:rFonts w:cs="Arial"/>
          <w:sz w:val="24"/>
          <w:lang w:val="it-IT"/>
        </w:rPr>
        <w:t xml:space="preserve">. </w:t>
      </w:r>
    </w:p>
    <w:p w14:paraId="72F12C3B" w14:textId="77777777" w:rsidR="002C6E66" w:rsidRPr="005F7735" w:rsidRDefault="002C6E66" w:rsidP="007C265E">
      <w:pPr>
        <w:autoSpaceDE w:val="0"/>
        <w:autoSpaceDN w:val="0"/>
        <w:adjustRightInd w:val="0"/>
        <w:spacing w:line="360" w:lineRule="auto"/>
        <w:jc w:val="both"/>
        <w:rPr>
          <w:rFonts w:cs="Arial"/>
          <w:b/>
          <w:sz w:val="24"/>
          <w:lang w:val="it-IT"/>
        </w:rPr>
      </w:pPr>
    </w:p>
    <w:p w14:paraId="293AC0FB" w14:textId="77777777" w:rsidR="004A59BC" w:rsidRPr="005F7735" w:rsidRDefault="00BA3D67" w:rsidP="007C265E">
      <w:pPr>
        <w:autoSpaceDE w:val="0"/>
        <w:autoSpaceDN w:val="0"/>
        <w:adjustRightInd w:val="0"/>
        <w:spacing w:line="360" w:lineRule="auto"/>
        <w:jc w:val="both"/>
        <w:rPr>
          <w:rFonts w:cs="Arial"/>
          <w:sz w:val="24"/>
          <w:lang w:val="it-IT"/>
        </w:rPr>
      </w:pPr>
      <w:r w:rsidRPr="005F7735">
        <w:rPr>
          <w:rFonts w:cs="Arial"/>
          <w:sz w:val="24"/>
          <w:lang w:val="it-IT"/>
        </w:rPr>
        <w:t xml:space="preserve">Gli </w:t>
      </w:r>
      <w:r w:rsidRPr="005F7735">
        <w:rPr>
          <w:rFonts w:cs="Arial"/>
          <w:b/>
          <w:sz w:val="24"/>
          <w:lang w:val="it-IT"/>
        </w:rPr>
        <w:t>utili depurati per azione privilegiata</w:t>
      </w:r>
      <w:r w:rsidRPr="005F7735">
        <w:rPr>
          <w:rFonts w:cs="Arial"/>
          <w:sz w:val="24"/>
          <w:lang w:val="it-IT"/>
        </w:rPr>
        <w:t xml:space="preserve"> </w:t>
      </w:r>
      <w:r w:rsidR="006F6293" w:rsidRPr="005F7735">
        <w:rPr>
          <w:rFonts w:cs="Arial"/>
          <w:sz w:val="24"/>
          <w:lang w:val="it-IT"/>
        </w:rPr>
        <w:t>(EPS)</w:t>
      </w:r>
      <w:r w:rsidR="001345F2" w:rsidRPr="005F7735">
        <w:rPr>
          <w:rFonts w:cs="Arial"/>
          <w:sz w:val="24"/>
          <w:lang w:val="it-IT"/>
        </w:rPr>
        <w:t xml:space="preserve"> </w:t>
      </w:r>
      <w:r w:rsidRPr="005F7735">
        <w:rPr>
          <w:rFonts w:cs="Arial"/>
          <w:sz w:val="24"/>
          <w:lang w:val="it-IT"/>
        </w:rPr>
        <w:t>sono cresciuti</w:t>
      </w:r>
      <w:r w:rsidR="001345F2" w:rsidRPr="005F7735">
        <w:rPr>
          <w:rFonts w:cs="Arial"/>
          <w:sz w:val="24"/>
          <w:lang w:val="it-IT"/>
        </w:rPr>
        <w:t xml:space="preserve"> </w:t>
      </w:r>
      <w:r w:rsidRPr="005F7735">
        <w:rPr>
          <w:rFonts w:cs="Arial"/>
          <w:sz w:val="24"/>
          <w:lang w:val="it-IT"/>
        </w:rPr>
        <w:t>dell’</w:t>
      </w:r>
      <w:r w:rsidR="001345F2" w:rsidRPr="005F7735">
        <w:rPr>
          <w:rFonts w:cs="Arial"/>
          <w:sz w:val="24"/>
          <w:lang w:val="it-IT"/>
        </w:rPr>
        <w:t>8</w:t>
      </w:r>
      <w:r w:rsidRPr="005F7735">
        <w:rPr>
          <w:rFonts w:cs="Arial"/>
          <w:sz w:val="24"/>
          <w:lang w:val="it-IT"/>
        </w:rPr>
        <w:t>,</w:t>
      </w:r>
      <w:r w:rsidR="001345F2" w:rsidRPr="005F7735">
        <w:rPr>
          <w:rFonts w:cs="Arial"/>
          <w:sz w:val="24"/>
          <w:lang w:val="it-IT"/>
        </w:rPr>
        <w:t>5</w:t>
      </w:r>
      <w:r w:rsidRPr="005F7735">
        <w:rPr>
          <w:rFonts w:cs="Arial"/>
          <w:sz w:val="24"/>
          <w:lang w:val="it-IT"/>
        </w:rPr>
        <w:t>% da</w:t>
      </w:r>
      <w:r w:rsidR="001345F2" w:rsidRPr="005F7735">
        <w:rPr>
          <w:rFonts w:cs="Arial"/>
          <w:sz w:val="24"/>
          <w:lang w:val="it-IT"/>
        </w:rPr>
        <w:t xml:space="preserve"> 1</w:t>
      </w:r>
      <w:r w:rsidRPr="005F7735">
        <w:rPr>
          <w:rFonts w:cs="Arial"/>
          <w:sz w:val="24"/>
          <w:lang w:val="it-IT"/>
        </w:rPr>
        <w:t>,</w:t>
      </w:r>
      <w:r w:rsidR="001345F2" w:rsidRPr="005F7735">
        <w:rPr>
          <w:rFonts w:cs="Arial"/>
          <w:sz w:val="24"/>
          <w:lang w:val="it-IT"/>
        </w:rPr>
        <w:t xml:space="preserve">42 </w:t>
      </w:r>
      <w:r w:rsidRPr="005F7735">
        <w:rPr>
          <w:rFonts w:cs="Arial"/>
          <w:sz w:val="24"/>
          <w:lang w:val="it-IT"/>
        </w:rPr>
        <w:t>a</w:t>
      </w:r>
      <w:r w:rsidR="001345F2" w:rsidRPr="005F7735">
        <w:rPr>
          <w:rFonts w:cs="Arial"/>
          <w:sz w:val="24"/>
          <w:lang w:val="it-IT"/>
        </w:rPr>
        <w:t xml:space="preserve"> 1</w:t>
      </w:r>
      <w:r w:rsidRPr="005F7735">
        <w:rPr>
          <w:rFonts w:cs="Arial"/>
          <w:sz w:val="24"/>
          <w:lang w:val="it-IT"/>
        </w:rPr>
        <w:t>,</w:t>
      </w:r>
      <w:r w:rsidR="001345F2" w:rsidRPr="005F7735">
        <w:rPr>
          <w:rFonts w:cs="Arial"/>
          <w:sz w:val="24"/>
          <w:lang w:val="it-IT"/>
        </w:rPr>
        <w:t>54</w:t>
      </w:r>
      <w:r w:rsidRPr="005F7735">
        <w:rPr>
          <w:rFonts w:cs="Arial"/>
          <w:sz w:val="24"/>
          <w:lang w:val="it-IT"/>
        </w:rPr>
        <w:t xml:space="preserve"> euro</w:t>
      </w:r>
      <w:r w:rsidR="004A59BC" w:rsidRPr="005F7735">
        <w:rPr>
          <w:rFonts w:cs="Arial"/>
          <w:sz w:val="24"/>
          <w:lang w:val="it-IT"/>
        </w:rPr>
        <w:t>.</w:t>
      </w:r>
    </w:p>
    <w:p w14:paraId="4E0A263D" w14:textId="77777777" w:rsidR="004A59BC" w:rsidRPr="005F7735" w:rsidRDefault="004A59BC" w:rsidP="007C265E">
      <w:pPr>
        <w:autoSpaceDE w:val="0"/>
        <w:autoSpaceDN w:val="0"/>
        <w:adjustRightInd w:val="0"/>
        <w:spacing w:line="360" w:lineRule="auto"/>
        <w:jc w:val="both"/>
        <w:rPr>
          <w:rFonts w:cs="Arial"/>
          <w:sz w:val="24"/>
          <w:lang w:val="it-IT"/>
        </w:rPr>
      </w:pPr>
    </w:p>
    <w:p w14:paraId="7669CFD1" w14:textId="77777777" w:rsidR="001345F2" w:rsidRPr="005F7735" w:rsidRDefault="00BA3D67" w:rsidP="007C265E">
      <w:pPr>
        <w:autoSpaceDE w:val="0"/>
        <w:autoSpaceDN w:val="0"/>
        <w:adjustRightInd w:val="0"/>
        <w:spacing w:line="360" w:lineRule="auto"/>
        <w:jc w:val="both"/>
        <w:rPr>
          <w:sz w:val="24"/>
          <w:lang w:val="it-IT"/>
        </w:rPr>
      </w:pPr>
      <w:r w:rsidRPr="005F7735">
        <w:rPr>
          <w:sz w:val="24"/>
          <w:lang w:val="it-IT"/>
        </w:rPr>
        <w:t xml:space="preserve">Il </w:t>
      </w:r>
      <w:r w:rsidR="004A59BC" w:rsidRPr="005F7735">
        <w:rPr>
          <w:b/>
          <w:sz w:val="24"/>
          <w:lang w:val="it-IT"/>
        </w:rPr>
        <w:t>capital</w:t>
      </w:r>
      <w:r w:rsidRPr="005F7735">
        <w:rPr>
          <w:b/>
          <w:sz w:val="24"/>
          <w:lang w:val="it-IT"/>
        </w:rPr>
        <w:t>e circolante netto</w:t>
      </w:r>
      <w:r w:rsidRPr="005F7735">
        <w:rPr>
          <w:sz w:val="24"/>
          <w:lang w:val="it-IT"/>
        </w:rPr>
        <w:t xml:space="preserve">, in percentuale sul fatturato, è stato superiore </w:t>
      </w:r>
      <w:r w:rsidR="002E4656" w:rsidRPr="005F7735">
        <w:rPr>
          <w:sz w:val="24"/>
          <w:lang w:val="it-IT"/>
        </w:rPr>
        <w:t>di 0,4 punti rispetto</w:t>
      </w:r>
      <w:r w:rsidR="000F391E" w:rsidRPr="005F7735">
        <w:rPr>
          <w:rFonts w:cs="Arial"/>
          <w:sz w:val="24"/>
          <w:lang w:val="it-IT"/>
        </w:rPr>
        <w:t xml:space="preserve"> </w:t>
      </w:r>
      <w:r w:rsidR="002E4656" w:rsidRPr="005F7735">
        <w:rPr>
          <w:rFonts w:cs="Arial"/>
          <w:sz w:val="24"/>
          <w:lang w:val="it-IT"/>
        </w:rPr>
        <w:t>al terzo</w:t>
      </w:r>
      <w:r w:rsidR="000F391E" w:rsidRPr="005F7735">
        <w:rPr>
          <w:rFonts w:cs="Arial"/>
          <w:sz w:val="24"/>
          <w:lang w:val="it-IT"/>
        </w:rPr>
        <w:t xml:space="preserve"> trimestre nell’anno </w:t>
      </w:r>
      <w:r w:rsidR="002E4656" w:rsidRPr="005F7735">
        <w:rPr>
          <w:rFonts w:cs="Arial"/>
          <w:sz w:val="24"/>
          <w:lang w:val="it-IT"/>
        </w:rPr>
        <w:t>scorso</w:t>
      </w:r>
      <w:r w:rsidR="001345F2" w:rsidRPr="005F7735">
        <w:rPr>
          <w:sz w:val="24"/>
          <w:lang w:val="it-IT"/>
        </w:rPr>
        <w:t xml:space="preserve">, </w:t>
      </w:r>
      <w:r w:rsidRPr="005F7735">
        <w:rPr>
          <w:sz w:val="24"/>
          <w:lang w:val="it-IT"/>
        </w:rPr>
        <w:t>raggiungendo il</w:t>
      </w:r>
      <w:r w:rsidR="001345F2" w:rsidRPr="005F7735">
        <w:rPr>
          <w:sz w:val="24"/>
          <w:lang w:val="it-IT"/>
        </w:rPr>
        <w:t xml:space="preserve"> 5</w:t>
      </w:r>
      <w:r w:rsidRPr="005F7735">
        <w:rPr>
          <w:sz w:val="24"/>
          <w:lang w:val="it-IT"/>
        </w:rPr>
        <w:t>,</w:t>
      </w:r>
      <w:r w:rsidR="001345F2" w:rsidRPr="005F7735">
        <w:rPr>
          <w:sz w:val="24"/>
          <w:lang w:val="it-IT"/>
        </w:rPr>
        <w:t>6</w:t>
      </w:r>
      <w:r w:rsidRPr="005F7735">
        <w:rPr>
          <w:sz w:val="24"/>
          <w:lang w:val="it-IT"/>
        </w:rPr>
        <w:t>%</w:t>
      </w:r>
      <w:r w:rsidR="001345F2" w:rsidRPr="005F7735">
        <w:rPr>
          <w:sz w:val="24"/>
          <w:lang w:val="it-IT"/>
        </w:rPr>
        <w:t>.</w:t>
      </w:r>
    </w:p>
    <w:p w14:paraId="54568713" w14:textId="77777777" w:rsidR="004A59BC" w:rsidRPr="005F7735" w:rsidRDefault="004A59BC" w:rsidP="007C265E">
      <w:pPr>
        <w:autoSpaceDE w:val="0"/>
        <w:autoSpaceDN w:val="0"/>
        <w:adjustRightInd w:val="0"/>
        <w:spacing w:after="120" w:line="360" w:lineRule="auto"/>
        <w:jc w:val="both"/>
        <w:rPr>
          <w:b/>
          <w:sz w:val="24"/>
          <w:lang w:val="it-IT"/>
        </w:rPr>
      </w:pPr>
    </w:p>
    <w:p w14:paraId="1688D160" w14:textId="77777777" w:rsidR="004A59BC" w:rsidRPr="005F7735" w:rsidRDefault="0051206A" w:rsidP="007C265E">
      <w:pPr>
        <w:autoSpaceDE w:val="0"/>
        <w:autoSpaceDN w:val="0"/>
        <w:adjustRightInd w:val="0"/>
        <w:spacing w:after="120" w:line="360" w:lineRule="auto"/>
        <w:jc w:val="both"/>
        <w:rPr>
          <w:b/>
          <w:sz w:val="24"/>
          <w:lang w:val="it-IT"/>
        </w:rPr>
      </w:pPr>
      <w:r w:rsidRPr="005F7735">
        <w:rPr>
          <w:b/>
          <w:sz w:val="24"/>
          <w:lang w:val="it-IT"/>
        </w:rPr>
        <w:t>Risultati delle divisioni</w:t>
      </w:r>
    </w:p>
    <w:p w14:paraId="19D511D1" w14:textId="77777777" w:rsidR="0051206A" w:rsidRPr="005F7735" w:rsidRDefault="0051206A" w:rsidP="007C265E">
      <w:pPr>
        <w:autoSpaceDE w:val="0"/>
        <w:autoSpaceDN w:val="0"/>
        <w:adjustRightInd w:val="0"/>
        <w:spacing w:line="360" w:lineRule="auto"/>
        <w:jc w:val="both"/>
        <w:rPr>
          <w:rFonts w:cs="Arial"/>
          <w:sz w:val="24"/>
          <w:lang w:val="it-IT"/>
        </w:rPr>
      </w:pPr>
      <w:r w:rsidRPr="005F7735">
        <w:rPr>
          <w:rFonts w:cs="Arial"/>
          <w:sz w:val="24"/>
          <w:lang w:val="it-IT"/>
        </w:rPr>
        <w:t>La divisione</w:t>
      </w:r>
      <w:r w:rsidR="004A59BC" w:rsidRPr="005F7735">
        <w:rPr>
          <w:rFonts w:cs="Arial"/>
          <w:sz w:val="24"/>
          <w:lang w:val="it-IT"/>
        </w:rPr>
        <w:t xml:space="preserve"> </w:t>
      </w:r>
      <w:r w:rsidR="004A59BC" w:rsidRPr="005F7735">
        <w:rPr>
          <w:rFonts w:cs="Arial"/>
          <w:b/>
          <w:sz w:val="24"/>
          <w:lang w:val="it-IT"/>
        </w:rPr>
        <w:t xml:space="preserve">Adhesive Technologies </w:t>
      </w:r>
      <w:r w:rsidRPr="005F7735">
        <w:rPr>
          <w:rFonts w:cs="Arial"/>
          <w:sz w:val="24"/>
          <w:lang w:val="it-IT"/>
        </w:rPr>
        <w:t xml:space="preserve">ha registrato una crescita importante del </w:t>
      </w:r>
      <w:r w:rsidRPr="005F7735">
        <w:rPr>
          <w:rFonts w:cs="Arial"/>
          <w:b/>
          <w:sz w:val="24"/>
          <w:lang w:val="it-IT"/>
        </w:rPr>
        <w:t>fatturato organico</w:t>
      </w:r>
      <w:r w:rsidR="004A59BC" w:rsidRPr="005F7735">
        <w:rPr>
          <w:rFonts w:cs="Arial"/>
          <w:sz w:val="24"/>
          <w:lang w:val="it-IT"/>
        </w:rPr>
        <w:t xml:space="preserve"> </w:t>
      </w:r>
      <w:r w:rsidRPr="005F7735">
        <w:rPr>
          <w:rFonts w:cs="Arial"/>
          <w:sz w:val="24"/>
          <w:lang w:val="it-IT"/>
        </w:rPr>
        <w:t>nel terzo trimestre, pari al</w:t>
      </w:r>
      <w:r w:rsidRPr="005F7735">
        <w:rPr>
          <w:rFonts w:cs="Arial"/>
          <w:b/>
          <w:sz w:val="24"/>
          <w:lang w:val="it-IT"/>
        </w:rPr>
        <w:t xml:space="preserve"> </w:t>
      </w:r>
      <w:r w:rsidR="00AB26BC" w:rsidRPr="005F7735">
        <w:rPr>
          <w:rFonts w:cs="Arial"/>
          <w:sz w:val="24"/>
          <w:lang w:val="it-IT"/>
        </w:rPr>
        <w:t>4</w:t>
      </w:r>
      <w:r w:rsidRPr="005F7735">
        <w:rPr>
          <w:rFonts w:cs="Arial"/>
          <w:sz w:val="24"/>
          <w:lang w:val="it-IT"/>
        </w:rPr>
        <w:t>,</w:t>
      </w:r>
      <w:r w:rsidR="00AB26BC" w:rsidRPr="005F7735">
        <w:rPr>
          <w:rFonts w:cs="Arial"/>
          <w:sz w:val="24"/>
          <w:lang w:val="it-IT"/>
        </w:rPr>
        <w:t>9</w:t>
      </w:r>
      <w:r w:rsidRPr="005F7735">
        <w:rPr>
          <w:rFonts w:cs="Arial"/>
          <w:sz w:val="24"/>
          <w:lang w:val="it-IT"/>
        </w:rPr>
        <w:t>%</w:t>
      </w:r>
      <w:r w:rsidR="004A59BC" w:rsidRPr="005F7735">
        <w:rPr>
          <w:rFonts w:cs="Arial"/>
          <w:sz w:val="24"/>
          <w:lang w:val="it-IT"/>
        </w:rPr>
        <w:t xml:space="preserve">. </w:t>
      </w:r>
      <w:r w:rsidRPr="005F7735">
        <w:rPr>
          <w:rFonts w:cs="Arial"/>
          <w:sz w:val="24"/>
          <w:lang w:val="it-IT"/>
        </w:rPr>
        <w:t xml:space="preserve">In termini nominali le vendite sono aumentate del 4,5% a 2.373 milioni di euro. Il </w:t>
      </w:r>
      <w:r w:rsidRPr="005F7735">
        <w:rPr>
          <w:rFonts w:cs="Arial"/>
          <w:b/>
          <w:sz w:val="24"/>
          <w:lang w:val="it-IT"/>
        </w:rPr>
        <w:t xml:space="preserve">margine operativo depurato </w:t>
      </w:r>
      <w:r w:rsidRPr="005F7735">
        <w:rPr>
          <w:rFonts w:cs="Arial"/>
          <w:sz w:val="24"/>
          <w:lang w:val="it-IT"/>
        </w:rPr>
        <w:t xml:space="preserve">è cresciuto del 5,5% e ha raggiunto i 454 milioni di euro. Anche il </w:t>
      </w:r>
      <w:r w:rsidRPr="005F7735">
        <w:rPr>
          <w:rFonts w:cs="Arial"/>
          <w:b/>
          <w:sz w:val="24"/>
          <w:lang w:val="it-IT"/>
        </w:rPr>
        <w:t>ritorno depurato sulle vendite</w:t>
      </w:r>
      <w:r w:rsidRPr="005F7735">
        <w:rPr>
          <w:rFonts w:cs="Arial"/>
          <w:sz w:val="24"/>
          <w:lang w:val="it-IT"/>
        </w:rPr>
        <w:t xml:space="preserve"> ha fatto segnare un andamento positivo, arrivando al 19,1%.</w:t>
      </w:r>
    </w:p>
    <w:p w14:paraId="1E192C69" w14:textId="77777777" w:rsidR="0051206A" w:rsidRPr="005F7735" w:rsidRDefault="0051206A" w:rsidP="007C265E">
      <w:pPr>
        <w:autoSpaceDE w:val="0"/>
        <w:autoSpaceDN w:val="0"/>
        <w:adjustRightInd w:val="0"/>
        <w:spacing w:line="360" w:lineRule="auto"/>
        <w:jc w:val="both"/>
        <w:rPr>
          <w:rFonts w:cs="Arial"/>
          <w:sz w:val="24"/>
          <w:lang w:val="it-IT"/>
        </w:rPr>
      </w:pPr>
    </w:p>
    <w:p w14:paraId="46C97570" w14:textId="77777777" w:rsidR="0051206A" w:rsidRPr="005F7735" w:rsidRDefault="0051206A" w:rsidP="007C265E">
      <w:pPr>
        <w:autoSpaceDE w:val="0"/>
        <w:autoSpaceDN w:val="0"/>
        <w:adjustRightInd w:val="0"/>
        <w:spacing w:line="360" w:lineRule="auto"/>
        <w:jc w:val="both"/>
        <w:rPr>
          <w:rFonts w:cs="Arial"/>
          <w:sz w:val="24"/>
          <w:lang w:val="it-IT"/>
        </w:rPr>
      </w:pPr>
      <w:r w:rsidRPr="005F7735">
        <w:rPr>
          <w:rFonts w:cs="Arial"/>
          <w:sz w:val="24"/>
          <w:lang w:val="it-IT"/>
        </w:rPr>
        <w:t>Nel terzo trimestre la</w:t>
      </w:r>
      <w:r w:rsidR="001740BC" w:rsidRPr="005F7735">
        <w:rPr>
          <w:rFonts w:cs="Arial"/>
          <w:sz w:val="24"/>
          <w:lang w:val="it-IT"/>
        </w:rPr>
        <w:t xml:space="preserve"> </w:t>
      </w:r>
      <w:r w:rsidR="00FA3AF7" w:rsidRPr="005F7735">
        <w:rPr>
          <w:rFonts w:cs="Arial"/>
          <w:sz w:val="24"/>
          <w:lang w:val="it-IT"/>
        </w:rPr>
        <w:t>divisione</w:t>
      </w:r>
      <w:r w:rsidRPr="005F7735">
        <w:rPr>
          <w:rFonts w:cs="Arial"/>
          <w:sz w:val="24"/>
          <w:lang w:val="it-IT"/>
        </w:rPr>
        <w:t xml:space="preserve"> </w:t>
      </w:r>
      <w:r w:rsidR="001740BC" w:rsidRPr="005F7735">
        <w:rPr>
          <w:rFonts w:cs="Arial"/>
          <w:b/>
          <w:bCs/>
          <w:sz w:val="24"/>
          <w:lang w:val="it-IT"/>
        </w:rPr>
        <w:t>Beauty Care</w:t>
      </w:r>
      <w:r w:rsidR="001740BC" w:rsidRPr="005F7735">
        <w:rPr>
          <w:rFonts w:cs="Arial"/>
          <w:sz w:val="24"/>
          <w:lang w:val="it-IT"/>
        </w:rPr>
        <w:t xml:space="preserve"> </w:t>
      </w:r>
      <w:r w:rsidRPr="005F7735">
        <w:rPr>
          <w:rFonts w:cs="Arial"/>
          <w:sz w:val="24"/>
          <w:lang w:val="it-IT"/>
        </w:rPr>
        <w:t xml:space="preserve">ha visto una </w:t>
      </w:r>
      <w:r w:rsidRPr="005F7735">
        <w:rPr>
          <w:rFonts w:cs="Arial"/>
          <w:b/>
          <w:sz w:val="24"/>
          <w:lang w:val="it-IT"/>
        </w:rPr>
        <w:t>crescita organica del fatturato</w:t>
      </w:r>
      <w:r w:rsidRPr="005F7735">
        <w:rPr>
          <w:rFonts w:cs="Arial"/>
          <w:sz w:val="24"/>
          <w:lang w:val="it-IT"/>
        </w:rPr>
        <w:t xml:space="preserve"> pari allo 0,5%. In termini nominali le vendite sono state inferiori </w:t>
      </w:r>
      <w:r w:rsidR="000F391E" w:rsidRPr="005F7735">
        <w:rPr>
          <w:rFonts w:cs="Arial"/>
          <w:sz w:val="24"/>
          <w:lang w:val="it-IT"/>
        </w:rPr>
        <w:t xml:space="preserve">allo stesso trimestre 2016 </w:t>
      </w:r>
      <w:r w:rsidRPr="005F7735">
        <w:rPr>
          <w:rFonts w:cs="Arial"/>
          <w:sz w:val="24"/>
          <w:lang w:val="it-IT"/>
        </w:rPr>
        <w:t xml:space="preserve">e </w:t>
      </w:r>
      <w:r w:rsidR="006E50A7" w:rsidRPr="005F7735">
        <w:rPr>
          <w:rFonts w:cs="Arial"/>
          <w:sz w:val="24"/>
          <w:lang w:val="it-IT"/>
        </w:rPr>
        <w:t xml:space="preserve">hanno raggiunto i 941 milioni di euro. Il </w:t>
      </w:r>
      <w:r w:rsidR="006E50A7" w:rsidRPr="005F7735">
        <w:rPr>
          <w:rFonts w:cs="Arial"/>
          <w:b/>
          <w:sz w:val="24"/>
          <w:lang w:val="it-IT"/>
        </w:rPr>
        <w:t xml:space="preserve">margine operativo depurato </w:t>
      </w:r>
      <w:r w:rsidR="006E50A7" w:rsidRPr="005F7735">
        <w:rPr>
          <w:rFonts w:cs="Arial"/>
          <w:sz w:val="24"/>
          <w:lang w:val="it-IT"/>
        </w:rPr>
        <w:t xml:space="preserve">è migliorato dello 0,5% a quota 171 milioni di euro, mentre il </w:t>
      </w:r>
      <w:r w:rsidR="006E50A7" w:rsidRPr="005F7735">
        <w:rPr>
          <w:rFonts w:cs="Arial"/>
          <w:b/>
          <w:sz w:val="24"/>
          <w:lang w:val="it-IT"/>
        </w:rPr>
        <w:t>ritorno depurato sulle vendite</w:t>
      </w:r>
      <w:r w:rsidR="006E50A7" w:rsidRPr="005F7735">
        <w:rPr>
          <w:rFonts w:cs="Arial"/>
          <w:sz w:val="24"/>
          <w:lang w:val="it-IT"/>
        </w:rPr>
        <w:t xml:space="preserve"> è stato particolarmente positivo e ha toccato il 18,1%. </w:t>
      </w:r>
    </w:p>
    <w:p w14:paraId="39AB137E" w14:textId="77777777" w:rsidR="0051206A" w:rsidRPr="005F7735" w:rsidRDefault="0051206A" w:rsidP="007C265E">
      <w:pPr>
        <w:autoSpaceDE w:val="0"/>
        <w:autoSpaceDN w:val="0"/>
        <w:adjustRightInd w:val="0"/>
        <w:spacing w:line="360" w:lineRule="auto"/>
        <w:jc w:val="both"/>
        <w:rPr>
          <w:rFonts w:cs="Arial"/>
          <w:sz w:val="24"/>
          <w:lang w:val="it-IT"/>
        </w:rPr>
      </w:pPr>
    </w:p>
    <w:p w14:paraId="73179F63" w14:textId="77777777" w:rsidR="008F5895" w:rsidRPr="005F7735" w:rsidRDefault="006E50A7" w:rsidP="007C265E">
      <w:pPr>
        <w:autoSpaceDE w:val="0"/>
        <w:autoSpaceDN w:val="0"/>
        <w:adjustRightInd w:val="0"/>
        <w:spacing w:line="360" w:lineRule="auto"/>
        <w:jc w:val="both"/>
        <w:rPr>
          <w:rFonts w:cs="Arial"/>
          <w:color w:val="000000"/>
          <w:sz w:val="24"/>
          <w:lang w:val="it-IT"/>
        </w:rPr>
      </w:pPr>
      <w:r w:rsidRPr="005F7735">
        <w:rPr>
          <w:rFonts w:cs="Arial"/>
          <w:sz w:val="24"/>
          <w:lang w:val="it-IT"/>
        </w:rPr>
        <w:t>La divisione</w:t>
      </w:r>
      <w:r w:rsidR="00B82F32" w:rsidRPr="005F7735">
        <w:rPr>
          <w:rFonts w:cs="Arial"/>
          <w:sz w:val="24"/>
          <w:lang w:val="it-IT"/>
        </w:rPr>
        <w:t xml:space="preserve"> </w:t>
      </w:r>
      <w:r w:rsidR="00B82F32" w:rsidRPr="005F7735">
        <w:rPr>
          <w:rFonts w:cs="Arial"/>
          <w:b/>
          <w:bCs/>
          <w:sz w:val="24"/>
          <w:lang w:val="it-IT"/>
        </w:rPr>
        <w:t>Laundry &amp; Home Care</w:t>
      </w:r>
      <w:r w:rsidR="00B82F32" w:rsidRPr="005F7735">
        <w:rPr>
          <w:rFonts w:cs="Arial"/>
          <w:sz w:val="24"/>
          <w:lang w:val="it-IT"/>
        </w:rPr>
        <w:t xml:space="preserve"> </w:t>
      </w:r>
      <w:r w:rsidRPr="005F7735">
        <w:rPr>
          <w:rFonts w:cs="Arial"/>
          <w:sz w:val="24"/>
          <w:lang w:val="it-IT"/>
        </w:rPr>
        <w:t>è cresciuta nel trimestre in esame dell’1,8%</w:t>
      </w:r>
      <w:r w:rsidR="00B82F32" w:rsidRPr="005F7735">
        <w:rPr>
          <w:rFonts w:cs="Arial"/>
          <w:sz w:val="24"/>
          <w:lang w:val="it-IT"/>
        </w:rPr>
        <w:t xml:space="preserve"> </w:t>
      </w:r>
      <w:r w:rsidRPr="005F7735">
        <w:rPr>
          <w:rFonts w:cs="Arial"/>
          <w:sz w:val="24"/>
          <w:lang w:val="it-IT"/>
        </w:rPr>
        <w:t>in termini organici e del 10,6% in termini nominali, arrivando a</w:t>
      </w:r>
      <w:r w:rsidR="00B82F32" w:rsidRPr="005F7735">
        <w:rPr>
          <w:rFonts w:cs="Arial"/>
          <w:sz w:val="24"/>
          <w:lang w:val="it-IT"/>
        </w:rPr>
        <w:t xml:space="preserve"> </w:t>
      </w:r>
      <w:r w:rsidR="00F6260D" w:rsidRPr="005F7735">
        <w:rPr>
          <w:rFonts w:cs="Arial"/>
          <w:sz w:val="24"/>
          <w:lang w:val="it-IT"/>
        </w:rPr>
        <w:t>1</w:t>
      </w:r>
      <w:r w:rsidRPr="005F7735">
        <w:rPr>
          <w:rFonts w:cs="Arial"/>
          <w:sz w:val="24"/>
          <w:lang w:val="it-IT"/>
        </w:rPr>
        <w:t>.</w:t>
      </w:r>
      <w:r w:rsidR="001F4232" w:rsidRPr="005F7735">
        <w:rPr>
          <w:rFonts w:cs="Arial"/>
          <w:sz w:val="24"/>
          <w:lang w:val="it-IT"/>
        </w:rPr>
        <w:t>636</w:t>
      </w:r>
      <w:r w:rsidRPr="005F7735">
        <w:rPr>
          <w:rFonts w:cs="Arial"/>
          <w:sz w:val="24"/>
          <w:lang w:val="it-IT"/>
        </w:rPr>
        <w:t xml:space="preserve"> mil</w:t>
      </w:r>
      <w:r w:rsidR="00B82F32" w:rsidRPr="005F7735">
        <w:rPr>
          <w:rFonts w:cs="Arial"/>
          <w:sz w:val="24"/>
          <w:lang w:val="it-IT"/>
        </w:rPr>
        <w:t>ion</w:t>
      </w:r>
      <w:r w:rsidRPr="005F7735">
        <w:rPr>
          <w:rFonts w:cs="Arial"/>
          <w:sz w:val="24"/>
          <w:lang w:val="it-IT"/>
        </w:rPr>
        <w:t xml:space="preserve">i di </w:t>
      </w:r>
      <w:r w:rsidR="00B82F32" w:rsidRPr="005F7735">
        <w:rPr>
          <w:rFonts w:cs="Arial"/>
          <w:sz w:val="24"/>
          <w:lang w:val="it-IT"/>
        </w:rPr>
        <w:t xml:space="preserve">euro. </w:t>
      </w:r>
      <w:r w:rsidRPr="005F7735">
        <w:rPr>
          <w:rFonts w:cs="Arial"/>
          <w:sz w:val="24"/>
          <w:lang w:val="it-IT"/>
        </w:rPr>
        <w:t xml:space="preserve">Il </w:t>
      </w:r>
      <w:r w:rsidRPr="005F7735">
        <w:rPr>
          <w:rFonts w:cs="Arial"/>
          <w:b/>
          <w:sz w:val="24"/>
          <w:lang w:val="it-IT"/>
        </w:rPr>
        <w:t xml:space="preserve">margine operativo depurato </w:t>
      </w:r>
      <w:r w:rsidRPr="005F7735">
        <w:rPr>
          <w:rFonts w:cs="Arial"/>
          <w:sz w:val="24"/>
          <w:lang w:val="it-IT"/>
        </w:rPr>
        <w:t>è</w:t>
      </w:r>
      <w:r w:rsidR="00B82F32" w:rsidRPr="005F7735">
        <w:rPr>
          <w:rFonts w:cs="Arial"/>
          <w:b/>
          <w:sz w:val="24"/>
          <w:lang w:val="it-IT"/>
        </w:rPr>
        <w:t xml:space="preserve"> </w:t>
      </w:r>
      <w:r w:rsidRPr="005F7735">
        <w:rPr>
          <w:rFonts w:cs="Arial"/>
          <w:sz w:val="24"/>
          <w:lang w:val="it-IT"/>
        </w:rPr>
        <w:t>aumentato del</w:t>
      </w:r>
      <w:r w:rsidR="001F4232" w:rsidRPr="005F7735">
        <w:rPr>
          <w:rFonts w:cs="Arial"/>
          <w:sz w:val="24"/>
          <w:lang w:val="it-IT"/>
        </w:rPr>
        <w:t xml:space="preserve"> 10</w:t>
      </w:r>
      <w:r w:rsidRPr="005F7735">
        <w:rPr>
          <w:rFonts w:cs="Arial"/>
          <w:sz w:val="24"/>
          <w:lang w:val="it-IT"/>
        </w:rPr>
        <w:t>,</w:t>
      </w:r>
      <w:r w:rsidR="001F4232" w:rsidRPr="005F7735">
        <w:rPr>
          <w:rFonts w:cs="Arial"/>
          <w:sz w:val="24"/>
          <w:lang w:val="it-IT"/>
        </w:rPr>
        <w:t>9</w:t>
      </w:r>
      <w:r w:rsidRPr="005F7735">
        <w:rPr>
          <w:rFonts w:cs="Arial"/>
          <w:sz w:val="24"/>
          <w:lang w:val="it-IT"/>
        </w:rPr>
        <w:t>% a</w:t>
      </w:r>
      <w:r w:rsidR="001F4232" w:rsidRPr="005F7735">
        <w:rPr>
          <w:rFonts w:cs="Arial"/>
          <w:sz w:val="24"/>
          <w:lang w:val="it-IT"/>
        </w:rPr>
        <w:t xml:space="preserve"> 294</w:t>
      </w:r>
      <w:r w:rsidRPr="005F7735">
        <w:rPr>
          <w:rFonts w:cs="Arial"/>
          <w:sz w:val="24"/>
          <w:lang w:val="it-IT"/>
        </w:rPr>
        <w:t xml:space="preserve"> mi</w:t>
      </w:r>
      <w:r w:rsidR="00B82F32" w:rsidRPr="005F7735">
        <w:rPr>
          <w:rFonts w:cs="Arial"/>
          <w:sz w:val="24"/>
          <w:lang w:val="it-IT"/>
        </w:rPr>
        <w:t>lion</w:t>
      </w:r>
      <w:r w:rsidRPr="005F7735">
        <w:rPr>
          <w:rFonts w:cs="Arial"/>
          <w:sz w:val="24"/>
          <w:lang w:val="it-IT"/>
        </w:rPr>
        <w:t>i di euro</w:t>
      </w:r>
      <w:r w:rsidR="00B82F32" w:rsidRPr="005F7735">
        <w:rPr>
          <w:rFonts w:cs="Arial"/>
          <w:sz w:val="24"/>
          <w:lang w:val="it-IT"/>
        </w:rPr>
        <w:t>.</w:t>
      </w:r>
      <w:r w:rsidR="00B82F32" w:rsidRPr="005F7735">
        <w:rPr>
          <w:rFonts w:cs="Arial"/>
          <w:color w:val="000000"/>
          <w:sz w:val="24"/>
          <w:lang w:val="it-IT"/>
        </w:rPr>
        <w:t xml:space="preserve"> </w:t>
      </w:r>
      <w:r w:rsidRPr="005F7735">
        <w:rPr>
          <w:rFonts w:cs="Arial"/>
          <w:color w:val="000000"/>
          <w:sz w:val="24"/>
          <w:lang w:val="it-IT"/>
        </w:rPr>
        <w:t>I</w:t>
      </w:r>
      <w:r w:rsidRPr="005F7735">
        <w:rPr>
          <w:rFonts w:cs="Arial"/>
          <w:sz w:val="24"/>
          <w:lang w:val="it-IT"/>
        </w:rPr>
        <w:t xml:space="preserve">l </w:t>
      </w:r>
      <w:r w:rsidRPr="005F7735">
        <w:rPr>
          <w:rFonts w:cs="Arial"/>
          <w:b/>
          <w:sz w:val="24"/>
          <w:lang w:val="it-IT"/>
        </w:rPr>
        <w:t xml:space="preserve">ritorno </w:t>
      </w:r>
      <w:r w:rsidRPr="005F7735">
        <w:rPr>
          <w:rFonts w:cs="Arial"/>
          <w:b/>
          <w:sz w:val="24"/>
          <w:lang w:val="it-IT"/>
        </w:rPr>
        <w:lastRenderedPageBreak/>
        <w:t>depurato sulle vendite</w:t>
      </w:r>
      <w:r w:rsidRPr="005F7735">
        <w:rPr>
          <w:rFonts w:cs="Arial"/>
          <w:sz w:val="24"/>
          <w:lang w:val="it-IT"/>
        </w:rPr>
        <w:t xml:space="preserve"> è</w:t>
      </w:r>
      <w:r w:rsidRPr="005F7735">
        <w:rPr>
          <w:rFonts w:cs="Arial"/>
          <w:color w:val="000000"/>
          <w:sz w:val="24"/>
          <w:lang w:val="it-IT"/>
        </w:rPr>
        <w:t xml:space="preserve"> rimasto ai livelli del </w:t>
      </w:r>
      <w:r w:rsidR="000F391E" w:rsidRPr="005F7735">
        <w:rPr>
          <w:rFonts w:cs="Arial"/>
          <w:sz w:val="24"/>
          <w:lang w:val="it-IT"/>
        </w:rPr>
        <w:t>terzo trimestre dell’anno precedente</w:t>
      </w:r>
      <w:r w:rsidR="001F4232" w:rsidRPr="005F7735">
        <w:rPr>
          <w:rFonts w:cs="Arial"/>
          <w:color w:val="000000"/>
          <w:sz w:val="24"/>
          <w:lang w:val="it-IT"/>
        </w:rPr>
        <w:t xml:space="preserve">, </w:t>
      </w:r>
      <w:r w:rsidRPr="005F7735">
        <w:rPr>
          <w:rFonts w:cs="Arial"/>
          <w:color w:val="000000"/>
          <w:sz w:val="24"/>
          <w:lang w:val="it-IT"/>
        </w:rPr>
        <w:t xml:space="preserve">raggiungendo il </w:t>
      </w:r>
      <w:r w:rsidR="00B82F32" w:rsidRPr="005F7735">
        <w:rPr>
          <w:rFonts w:cs="Arial"/>
          <w:color w:val="000000"/>
          <w:sz w:val="24"/>
          <w:lang w:val="it-IT"/>
        </w:rPr>
        <w:t>17</w:t>
      </w:r>
      <w:r w:rsidRPr="005F7735">
        <w:rPr>
          <w:rFonts w:cs="Arial"/>
          <w:color w:val="000000"/>
          <w:sz w:val="24"/>
          <w:lang w:val="it-IT"/>
        </w:rPr>
        <w:t>,</w:t>
      </w:r>
      <w:r w:rsidR="00AB26BC" w:rsidRPr="005F7735">
        <w:rPr>
          <w:rFonts w:cs="Arial"/>
          <w:color w:val="000000"/>
          <w:sz w:val="24"/>
          <w:lang w:val="it-IT"/>
        </w:rPr>
        <w:t>9</w:t>
      </w:r>
      <w:r w:rsidRPr="005F7735">
        <w:rPr>
          <w:rFonts w:cs="Arial"/>
          <w:color w:val="000000"/>
          <w:sz w:val="24"/>
          <w:lang w:val="it-IT"/>
        </w:rPr>
        <w:t>%</w:t>
      </w:r>
      <w:r w:rsidR="00A817E6" w:rsidRPr="005F7735">
        <w:rPr>
          <w:rFonts w:cs="Arial"/>
          <w:color w:val="000000"/>
          <w:sz w:val="24"/>
          <w:lang w:val="it-IT"/>
        </w:rPr>
        <w:t>.</w:t>
      </w:r>
    </w:p>
    <w:p w14:paraId="6C4A9844" w14:textId="77777777" w:rsidR="008F5895" w:rsidRPr="005F7735" w:rsidRDefault="008F5895" w:rsidP="007C265E">
      <w:pPr>
        <w:autoSpaceDE w:val="0"/>
        <w:autoSpaceDN w:val="0"/>
        <w:adjustRightInd w:val="0"/>
        <w:spacing w:line="360" w:lineRule="auto"/>
        <w:jc w:val="both"/>
        <w:rPr>
          <w:rFonts w:cs="Arial"/>
          <w:color w:val="000000"/>
          <w:sz w:val="24"/>
          <w:lang w:val="it-IT"/>
        </w:rPr>
      </w:pPr>
    </w:p>
    <w:p w14:paraId="04C059EC" w14:textId="77777777" w:rsidR="00B82F32" w:rsidRPr="005F7735" w:rsidRDefault="00E43010" w:rsidP="007C265E">
      <w:pPr>
        <w:autoSpaceDE w:val="0"/>
        <w:autoSpaceDN w:val="0"/>
        <w:adjustRightInd w:val="0"/>
        <w:spacing w:after="120" w:line="360" w:lineRule="auto"/>
        <w:jc w:val="both"/>
        <w:rPr>
          <w:b/>
          <w:sz w:val="24"/>
          <w:lang w:val="it-IT"/>
        </w:rPr>
      </w:pPr>
      <w:r w:rsidRPr="005F7735">
        <w:rPr>
          <w:b/>
          <w:sz w:val="24"/>
          <w:lang w:val="it-IT"/>
        </w:rPr>
        <w:t>Acquisizioni strategiche per rafforzare il portfolio</w:t>
      </w:r>
    </w:p>
    <w:p w14:paraId="624677E4" w14:textId="77777777" w:rsidR="00E43010" w:rsidRPr="005F7735" w:rsidRDefault="00E43010" w:rsidP="007C265E">
      <w:pPr>
        <w:autoSpaceDE w:val="0"/>
        <w:autoSpaceDN w:val="0"/>
        <w:adjustRightInd w:val="0"/>
        <w:spacing w:after="120" w:line="360" w:lineRule="auto"/>
        <w:jc w:val="both"/>
        <w:rPr>
          <w:rFonts w:cs="Arial"/>
          <w:sz w:val="24"/>
          <w:lang w:val="it-IT"/>
        </w:rPr>
      </w:pPr>
      <w:r w:rsidRPr="005F7735">
        <w:rPr>
          <w:sz w:val="24"/>
          <w:lang w:val="it-IT"/>
        </w:rPr>
        <w:t xml:space="preserve">Grazie alle acquisizioni di </w:t>
      </w:r>
      <w:r w:rsidR="009350CB" w:rsidRPr="005F7735">
        <w:rPr>
          <w:rFonts w:cs="Arial"/>
          <w:sz w:val="24"/>
          <w:lang w:val="it-IT"/>
        </w:rPr>
        <w:t>Darex Packaging Technologies</w:t>
      </w:r>
      <w:r w:rsidR="00FC33A9" w:rsidRPr="005F7735">
        <w:rPr>
          <w:rFonts w:cs="Arial"/>
          <w:sz w:val="24"/>
          <w:lang w:val="it-IT"/>
        </w:rPr>
        <w:t xml:space="preserve">, </w:t>
      </w:r>
      <w:r w:rsidR="009350CB" w:rsidRPr="005F7735">
        <w:rPr>
          <w:rFonts w:cs="Arial"/>
          <w:sz w:val="24"/>
          <w:lang w:val="it-IT"/>
        </w:rPr>
        <w:t xml:space="preserve">Sonderhoff </w:t>
      </w:r>
      <w:r w:rsidR="00940F42" w:rsidRPr="005F7735">
        <w:rPr>
          <w:rFonts w:cs="Arial"/>
          <w:sz w:val="24"/>
          <w:lang w:val="it-IT"/>
        </w:rPr>
        <w:t>Group</w:t>
      </w:r>
      <w:r w:rsidR="00F76456" w:rsidRPr="005F7735">
        <w:rPr>
          <w:rFonts w:cs="Arial"/>
          <w:sz w:val="24"/>
          <w:lang w:val="it-IT"/>
        </w:rPr>
        <w:t xml:space="preserve"> </w:t>
      </w:r>
      <w:r w:rsidRPr="005F7735">
        <w:rPr>
          <w:rFonts w:cs="Arial"/>
          <w:sz w:val="24"/>
          <w:lang w:val="it-IT"/>
        </w:rPr>
        <w:t xml:space="preserve">e </w:t>
      </w:r>
      <w:r w:rsidR="00041F5E" w:rsidRPr="005F7735">
        <w:rPr>
          <w:rFonts w:cs="Arial"/>
          <w:sz w:val="24"/>
          <w:lang w:val="it-IT"/>
        </w:rPr>
        <w:t xml:space="preserve">Nattura Laboratorios, </w:t>
      </w:r>
      <w:r w:rsidR="009350CB" w:rsidRPr="005F7735">
        <w:rPr>
          <w:rFonts w:cs="Arial"/>
          <w:sz w:val="24"/>
          <w:lang w:val="it-IT"/>
        </w:rPr>
        <w:t xml:space="preserve">Henkel </w:t>
      </w:r>
      <w:r w:rsidRPr="005F7735">
        <w:rPr>
          <w:rFonts w:cs="Arial"/>
          <w:sz w:val="24"/>
          <w:lang w:val="it-IT"/>
        </w:rPr>
        <w:t>ha ulteriormente consolidato il proprio portfolio di marchi e tecnologie.</w:t>
      </w:r>
    </w:p>
    <w:p w14:paraId="447258C5" w14:textId="77777777" w:rsidR="009350CB" w:rsidRPr="005F7735" w:rsidRDefault="009350CB" w:rsidP="007C265E">
      <w:pPr>
        <w:autoSpaceDE w:val="0"/>
        <w:autoSpaceDN w:val="0"/>
        <w:adjustRightInd w:val="0"/>
        <w:spacing w:line="360" w:lineRule="auto"/>
        <w:jc w:val="both"/>
        <w:rPr>
          <w:rFonts w:cs="Arial"/>
          <w:sz w:val="24"/>
          <w:lang w:val="it-IT"/>
        </w:rPr>
      </w:pPr>
    </w:p>
    <w:p w14:paraId="71C44977" w14:textId="77777777" w:rsidR="009350CB" w:rsidRPr="005F7735" w:rsidRDefault="00E43010" w:rsidP="007C265E">
      <w:pPr>
        <w:autoSpaceDE w:val="0"/>
        <w:autoSpaceDN w:val="0"/>
        <w:adjustRightInd w:val="0"/>
        <w:spacing w:after="120" w:line="360" w:lineRule="auto"/>
        <w:jc w:val="both"/>
        <w:rPr>
          <w:b/>
          <w:sz w:val="24"/>
          <w:lang w:val="it-IT"/>
        </w:rPr>
      </w:pPr>
      <w:r w:rsidRPr="005F7735">
        <w:rPr>
          <w:b/>
          <w:sz w:val="24"/>
          <w:lang w:val="it-IT"/>
        </w:rPr>
        <w:t>Solida</w:t>
      </w:r>
      <w:r w:rsidR="009350CB" w:rsidRPr="005F7735">
        <w:rPr>
          <w:b/>
          <w:sz w:val="24"/>
          <w:lang w:val="it-IT"/>
        </w:rPr>
        <w:t xml:space="preserve"> perfo</w:t>
      </w:r>
      <w:r w:rsidR="00A817E6" w:rsidRPr="005F7735">
        <w:rPr>
          <w:b/>
          <w:sz w:val="24"/>
          <w:lang w:val="it-IT"/>
        </w:rPr>
        <w:t xml:space="preserve">rmance </w:t>
      </w:r>
      <w:r w:rsidRPr="005F7735">
        <w:rPr>
          <w:b/>
          <w:sz w:val="24"/>
          <w:lang w:val="it-IT"/>
        </w:rPr>
        <w:t xml:space="preserve">nei primi nove mesi del </w:t>
      </w:r>
      <w:r w:rsidR="00A817E6" w:rsidRPr="005F7735">
        <w:rPr>
          <w:b/>
          <w:sz w:val="24"/>
          <w:lang w:val="it-IT"/>
        </w:rPr>
        <w:t>2017</w:t>
      </w:r>
    </w:p>
    <w:p w14:paraId="12435A83" w14:textId="77777777" w:rsidR="002F27F8" w:rsidRPr="005F7735" w:rsidRDefault="002F27F8" w:rsidP="007C265E">
      <w:pPr>
        <w:autoSpaceDE w:val="0"/>
        <w:autoSpaceDN w:val="0"/>
        <w:adjustRightInd w:val="0"/>
        <w:spacing w:line="360" w:lineRule="auto"/>
        <w:jc w:val="both"/>
        <w:rPr>
          <w:rFonts w:cs="Arial"/>
          <w:sz w:val="24"/>
          <w:lang w:val="it-IT"/>
        </w:rPr>
      </w:pPr>
      <w:r w:rsidRPr="005F7735">
        <w:rPr>
          <w:rFonts w:cs="Arial"/>
          <w:sz w:val="24"/>
          <w:lang w:val="it-IT"/>
        </w:rPr>
        <w:t xml:space="preserve">Per la prima volta, il </w:t>
      </w:r>
      <w:r w:rsidRPr="005F7735">
        <w:rPr>
          <w:rFonts w:cs="Arial"/>
          <w:b/>
          <w:sz w:val="24"/>
          <w:lang w:val="it-IT"/>
        </w:rPr>
        <w:t>fatturato</w:t>
      </w:r>
      <w:r w:rsidRPr="005F7735">
        <w:rPr>
          <w:rFonts w:cs="Arial"/>
          <w:sz w:val="24"/>
          <w:lang w:val="it-IT"/>
        </w:rPr>
        <w:t xml:space="preserve"> dei primi nove mesi dell’anno ha superato i 15 miliardi di euro. Con una crescita del 9,3%, le vendite hanno infatti raggiunto i 15.143 milioni di euro. In termini organici, ovvero esclusi gli effetti valutari e le operazioni straordinarie, la crescita è stata del 3,1% grazie al contributo di tutte e tre le divisioni.</w:t>
      </w:r>
    </w:p>
    <w:p w14:paraId="3CF405DE" w14:textId="77777777" w:rsidR="002F27F8" w:rsidRPr="005F7735" w:rsidRDefault="002F27F8" w:rsidP="007C265E">
      <w:pPr>
        <w:autoSpaceDE w:val="0"/>
        <w:autoSpaceDN w:val="0"/>
        <w:adjustRightInd w:val="0"/>
        <w:spacing w:line="360" w:lineRule="auto"/>
        <w:jc w:val="both"/>
        <w:rPr>
          <w:rFonts w:cs="Arial"/>
          <w:sz w:val="24"/>
          <w:lang w:val="it-IT"/>
        </w:rPr>
      </w:pPr>
    </w:p>
    <w:p w14:paraId="7891EAEA" w14:textId="77777777" w:rsidR="002F27F8" w:rsidRPr="005F7735" w:rsidRDefault="002F27F8" w:rsidP="007C265E">
      <w:pPr>
        <w:autoSpaceDE w:val="0"/>
        <w:autoSpaceDN w:val="0"/>
        <w:adjustRightInd w:val="0"/>
        <w:spacing w:line="360" w:lineRule="auto"/>
        <w:jc w:val="both"/>
        <w:rPr>
          <w:rFonts w:cs="Arial"/>
          <w:sz w:val="24"/>
          <w:lang w:val="it-IT"/>
        </w:rPr>
      </w:pPr>
      <w:r w:rsidRPr="005F7735">
        <w:rPr>
          <w:rFonts w:cs="Arial"/>
          <w:sz w:val="24"/>
          <w:lang w:val="it-IT"/>
        </w:rPr>
        <w:t xml:space="preserve">Il </w:t>
      </w:r>
      <w:r w:rsidRPr="005F7735">
        <w:rPr>
          <w:rFonts w:cs="Arial"/>
          <w:b/>
          <w:sz w:val="24"/>
          <w:lang w:val="it-IT"/>
        </w:rPr>
        <w:t xml:space="preserve">margine operativo depurato </w:t>
      </w:r>
      <w:r w:rsidRPr="005F7735">
        <w:rPr>
          <w:rFonts w:cs="Arial"/>
          <w:bCs/>
          <w:sz w:val="24"/>
          <w:lang w:val="it-IT" w:eastAsia="de-DE"/>
        </w:rPr>
        <w:t>(EBIT)</w:t>
      </w:r>
      <w:r w:rsidRPr="005F7735">
        <w:rPr>
          <w:rFonts w:cs="Arial"/>
          <w:b/>
          <w:bCs/>
          <w:sz w:val="24"/>
          <w:lang w:val="it-IT" w:eastAsia="de-DE"/>
        </w:rPr>
        <w:t xml:space="preserve"> </w:t>
      </w:r>
      <w:r w:rsidRPr="005F7735">
        <w:rPr>
          <w:rFonts w:cs="Arial"/>
          <w:sz w:val="24"/>
          <w:lang w:val="it-IT"/>
        </w:rPr>
        <w:t xml:space="preserve">ha visto un incremento del 10,5% da </w:t>
      </w:r>
      <w:r w:rsidRPr="005F7735">
        <w:rPr>
          <w:rFonts w:cs="Arial"/>
          <w:sz w:val="24"/>
          <w:lang w:val="it-IT" w:eastAsia="de-DE"/>
        </w:rPr>
        <w:t>2.407 milioni a 2.660</w:t>
      </w:r>
      <w:r w:rsidRPr="005F7735">
        <w:rPr>
          <w:rFonts w:cs="Arial"/>
          <w:sz w:val="24"/>
          <w:lang w:val="it-IT"/>
        </w:rPr>
        <w:t xml:space="preserve"> </w:t>
      </w:r>
      <w:r w:rsidRPr="005F7735">
        <w:rPr>
          <w:rFonts w:cs="Arial"/>
          <w:sz w:val="24"/>
          <w:lang w:val="it-IT" w:eastAsia="de-DE"/>
        </w:rPr>
        <w:t xml:space="preserve">milioni di euro. </w:t>
      </w:r>
      <w:r w:rsidRPr="005F7735">
        <w:rPr>
          <w:rFonts w:cs="Arial"/>
          <w:color w:val="000000"/>
          <w:sz w:val="24"/>
          <w:lang w:val="it-IT"/>
        </w:rPr>
        <w:t>I</w:t>
      </w:r>
      <w:r w:rsidRPr="005F7735">
        <w:rPr>
          <w:rFonts w:cs="Arial"/>
          <w:sz w:val="24"/>
          <w:lang w:val="it-IT"/>
        </w:rPr>
        <w:t xml:space="preserve">l </w:t>
      </w:r>
      <w:r w:rsidRPr="005F7735">
        <w:rPr>
          <w:rFonts w:cs="Arial"/>
          <w:b/>
          <w:sz w:val="24"/>
          <w:lang w:val="it-IT"/>
        </w:rPr>
        <w:t>ritorno depurato sulle vendite</w:t>
      </w:r>
      <w:r w:rsidRPr="005F7735">
        <w:rPr>
          <w:rFonts w:cs="Arial"/>
          <w:sz w:val="24"/>
          <w:lang w:val="it-IT"/>
        </w:rPr>
        <w:t xml:space="preserve"> è migliorato dal 17,4 al 17,6%, mentre gli </w:t>
      </w:r>
      <w:r w:rsidRPr="005F7735">
        <w:rPr>
          <w:rFonts w:cs="Arial"/>
          <w:b/>
          <w:sz w:val="24"/>
          <w:lang w:val="it-IT"/>
        </w:rPr>
        <w:t>utili depurati per azione privilegiata</w:t>
      </w:r>
      <w:r w:rsidR="00FA3AF7" w:rsidRPr="005F7735">
        <w:rPr>
          <w:rFonts w:cs="Arial"/>
          <w:sz w:val="24"/>
          <w:lang w:val="it-IT"/>
        </w:rPr>
        <w:t xml:space="preserve"> sono cresciuti del 10</w:t>
      </w:r>
      <w:r w:rsidRPr="005F7735">
        <w:rPr>
          <w:rFonts w:cs="Arial"/>
          <w:sz w:val="24"/>
          <w:lang w:val="it-IT"/>
        </w:rPr>
        <w:t xml:space="preserve">% passando da </w:t>
      </w:r>
      <w:r w:rsidRPr="005F7735">
        <w:rPr>
          <w:rFonts w:cs="Arial"/>
          <w:sz w:val="24"/>
          <w:lang w:val="it-IT" w:eastAsia="de-DE"/>
        </w:rPr>
        <w:t>4,09 a 4,50 euro.</w:t>
      </w:r>
    </w:p>
    <w:p w14:paraId="10EE07F9" w14:textId="77777777" w:rsidR="002F27F8" w:rsidRPr="005F7735" w:rsidRDefault="002F27F8" w:rsidP="007C265E">
      <w:pPr>
        <w:autoSpaceDE w:val="0"/>
        <w:autoSpaceDN w:val="0"/>
        <w:adjustRightInd w:val="0"/>
        <w:spacing w:line="360" w:lineRule="auto"/>
        <w:jc w:val="both"/>
        <w:rPr>
          <w:rFonts w:cs="Arial"/>
          <w:sz w:val="24"/>
          <w:lang w:val="it-IT"/>
        </w:rPr>
      </w:pPr>
    </w:p>
    <w:p w14:paraId="16B4A3C4" w14:textId="77777777" w:rsidR="002F27F8" w:rsidRPr="005F7735" w:rsidRDefault="002F27F8" w:rsidP="007C265E">
      <w:pPr>
        <w:autoSpaceDE w:val="0"/>
        <w:autoSpaceDN w:val="0"/>
        <w:adjustRightInd w:val="0"/>
        <w:spacing w:line="360" w:lineRule="auto"/>
        <w:jc w:val="both"/>
        <w:rPr>
          <w:rFonts w:cs="Arial"/>
          <w:sz w:val="24"/>
          <w:lang w:val="it-IT"/>
        </w:rPr>
      </w:pPr>
      <w:r w:rsidRPr="005F7735">
        <w:rPr>
          <w:rFonts w:cs="Arial"/>
          <w:sz w:val="24"/>
          <w:lang w:val="it-IT"/>
        </w:rPr>
        <w:t>Nei primi nove mesi di quest’anno, la divisione</w:t>
      </w:r>
      <w:r w:rsidR="00F76456" w:rsidRPr="005F7735">
        <w:rPr>
          <w:rFonts w:cs="Arial"/>
          <w:sz w:val="24"/>
          <w:lang w:val="it-IT"/>
        </w:rPr>
        <w:t xml:space="preserve"> </w:t>
      </w:r>
      <w:r w:rsidR="00F76456" w:rsidRPr="005F7735">
        <w:rPr>
          <w:rFonts w:cs="Arial"/>
          <w:b/>
          <w:sz w:val="24"/>
          <w:lang w:val="it-IT"/>
        </w:rPr>
        <w:t xml:space="preserve">Adhesive Technologies </w:t>
      </w:r>
      <w:r w:rsidRPr="005F7735">
        <w:rPr>
          <w:rFonts w:cs="Arial"/>
          <w:sz w:val="24"/>
          <w:lang w:val="it-IT"/>
        </w:rPr>
        <w:t xml:space="preserve">è cresciuta in termini organici del 4,6% e ha registrato un incremento importante del ritorno depurato sulle vendite, pari al 18,8%. </w:t>
      </w:r>
      <w:r w:rsidR="003A5F75" w:rsidRPr="005F7735">
        <w:rPr>
          <w:rFonts w:cs="Arial"/>
          <w:sz w:val="24"/>
          <w:lang w:val="it-IT"/>
        </w:rPr>
        <w:t>Il fatturato organico dell</w:t>
      </w:r>
      <w:r w:rsidRPr="005F7735">
        <w:rPr>
          <w:rFonts w:cs="Arial"/>
          <w:sz w:val="24"/>
          <w:lang w:val="it-IT"/>
        </w:rPr>
        <w:t xml:space="preserve">a </w:t>
      </w:r>
      <w:r w:rsidR="00FA3AF7" w:rsidRPr="005F7735">
        <w:rPr>
          <w:rFonts w:cs="Arial"/>
          <w:sz w:val="24"/>
          <w:lang w:val="it-IT"/>
        </w:rPr>
        <w:t>divisione</w:t>
      </w:r>
      <w:r w:rsidRPr="005F7735">
        <w:rPr>
          <w:rFonts w:cs="Arial"/>
          <w:sz w:val="24"/>
          <w:lang w:val="it-IT"/>
        </w:rPr>
        <w:t xml:space="preserve"> </w:t>
      </w:r>
      <w:r w:rsidRPr="005F7735">
        <w:rPr>
          <w:rFonts w:cs="Arial"/>
          <w:b/>
          <w:bCs/>
          <w:sz w:val="24"/>
          <w:lang w:val="it-IT"/>
        </w:rPr>
        <w:t>Beauty Care</w:t>
      </w:r>
      <w:r w:rsidR="006A1352" w:rsidRPr="005F7735">
        <w:rPr>
          <w:rFonts w:cs="Arial"/>
          <w:bCs/>
          <w:sz w:val="24"/>
          <w:lang w:val="it-IT"/>
        </w:rPr>
        <w:t xml:space="preserve"> </w:t>
      </w:r>
      <w:r w:rsidR="003A5F75" w:rsidRPr="005F7735">
        <w:rPr>
          <w:rFonts w:cs="Arial"/>
          <w:bCs/>
          <w:sz w:val="24"/>
          <w:lang w:val="it-IT"/>
        </w:rPr>
        <w:t xml:space="preserve">è aumentato dello 0,9% e il </w:t>
      </w:r>
      <w:r w:rsidR="003A5F75" w:rsidRPr="005F7735">
        <w:rPr>
          <w:rFonts w:cs="Arial"/>
          <w:sz w:val="24"/>
          <w:lang w:val="it-IT"/>
        </w:rPr>
        <w:t xml:space="preserve">ritorno depurato sulle vendite è arrivato al 17,6%. La divisione </w:t>
      </w:r>
      <w:r w:rsidR="003A5F75" w:rsidRPr="005F7735">
        <w:rPr>
          <w:rFonts w:cs="Arial"/>
          <w:b/>
          <w:bCs/>
          <w:sz w:val="24"/>
          <w:lang w:val="it-IT"/>
        </w:rPr>
        <w:t xml:space="preserve">Laundry &amp; Home Care </w:t>
      </w:r>
      <w:r w:rsidR="003A5F75" w:rsidRPr="005F7735">
        <w:rPr>
          <w:rFonts w:cs="Arial"/>
          <w:bCs/>
          <w:sz w:val="24"/>
          <w:lang w:val="it-IT"/>
        </w:rPr>
        <w:t xml:space="preserve">è cresciuta dal punto di vista organico del 2,2%, con un </w:t>
      </w:r>
      <w:r w:rsidR="003A5F75" w:rsidRPr="005F7735">
        <w:rPr>
          <w:rFonts w:cs="Arial"/>
          <w:sz w:val="24"/>
          <w:lang w:val="it-IT"/>
        </w:rPr>
        <w:t>ritorno depurato sulle vendite al 17,6%.</w:t>
      </w:r>
    </w:p>
    <w:p w14:paraId="2AFB548C" w14:textId="77777777" w:rsidR="002F27F8" w:rsidRPr="005F7735" w:rsidRDefault="002F27F8" w:rsidP="007C265E">
      <w:pPr>
        <w:autoSpaceDE w:val="0"/>
        <w:autoSpaceDN w:val="0"/>
        <w:adjustRightInd w:val="0"/>
        <w:spacing w:line="360" w:lineRule="auto"/>
        <w:jc w:val="both"/>
        <w:rPr>
          <w:rFonts w:cs="Arial"/>
          <w:b/>
          <w:sz w:val="24"/>
          <w:lang w:val="it-IT"/>
        </w:rPr>
      </w:pPr>
    </w:p>
    <w:p w14:paraId="06E73722" w14:textId="61A1677C" w:rsidR="00FA3AF7" w:rsidRPr="005F7735" w:rsidRDefault="003A5F75" w:rsidP="007C265E">
      <w:pPr>
        <w:autoSpaceDE w:val="0"/>
        <w:autoSpaceDN w:val="0"/>
        <w:adjustRightInd w:val="0"/>
        <w:spacing w:line="360" w:lineRule="auto"/>
        <w:jc w:val="both"/>
        <w:rPr>
          <w:rFonts w:cs="Arial"/>
          <w:sz w:val="24"/>
          <w:lang w:val="it-IT" w:eastAsia="de-DE"/>
        </w:rPr>
      </w:pPr>
      <w:r w:rsidRPr="005F7735">
        <w:rPr>
          <w:rFonts w:cs="Arial"/>
          <w:sz w:val="24"/>
          <w:lang w:val="it-IT" w:eastAsia="de-DE"/>
        </w:rPr>
        <w:t xml:space="preserve">Al 30 </w:t>
      </w:r>
      <w:r w:rsidR="007C265E" w:rsidRPr="005F7735">
        <w:rPr>
          <w:rFonts w:cs="Arial"/>
          <w:sz w:val="24"/>
          <w:lang w:val="it-IT" w:eastAsia="de-DE"/>
        </w:rPr>
        <w:t>settembre</w:t>
      </w:r>
      <w:r w:rsidRPr="005F7735">
        <w:rPr>
          <w:rFonts w:cs="Arial"/>
          <w:sz w:val="24"/>
          <w:lang w:val="it-IT" w:eastAsia="de-DE"/>
        </w:rPr>
        <w:t xml:space="preserve"> </w:t>
      </w:r>
      <w:r w:rsidR="0068662C" w:rsidRPr="005F7735">
        <w:rPr>
          <w:rFonts w:cs="Arial"/>
          <w:sz w:val="24"/>
          <w:lang w:val="it-IT" w:eastAsia="de-DE"/>
        </w:rPr>
        <w:t xml:space="preserve">2017, </w:t>
      </w:r>
      <w:r w:rsidRPr="005F7735">
        <w:rPr>
          <w:rFonts w:cs="Arial"/>
          <w:sz w:val="24"/>
          <w:lang w:val="it-IT" w:eastAsia="de-DE"/>
        </w:rPr>
        <w:t xml:space="preserve">la </w:t>
      </w:r>
      <w:r w:rsidRPr="005F7735">
        <w:rPr>
          <w:rFonts w:cs="Arial"/>
          <w:b/>
          <w:sz w:val="24"/>
          <w:lang w:val="it-IT" w:eastAsia="de-DE"/>
        </w:rPr>
        <w:t>posizione finanziaria netta</w:t>
      </w:r>
      <w:r w:rsidRPr="005F7735">
        <w:rPr>
          <w:rFonts w:cs="Arial"/>
          <w:sz w:val="24"/>
          <w:lang w:val="it-IT" w:eastAsia="de-DE"/>
        </w:rPr>
        <w:t xml:space="preserve"> di Henkel </w:t>
      </w:r>
      <w:r w:rsidRPr="005F7735">
        <w:rPr>
          <w:rFonts w:cs="Arial"/>
          <w:bCs/>
          <w:sz w:val="24"/>
          <w:lang w:val="it-IT" w:eastAsia="de-DE"/>
        </w:rPr>
        <w:t>segnava un saldo di</w:t>
      </w:r>
      <w:r w:rsidR="0068662C" w:rsidRPr="005F7735">
        <w:rPr>
          <w:rFonts w:cs="Arial"/>
          <w:sz w:val="24"/>
          <w:lang w:val="it-IT" w:eastAsia="de-DE"/>
        </w:rPr>
        <w:t xml:space="preserve"> </w:t>
      </w:r>
    </w:p>
    <w:p w14:paraId="6F3AD6A2" w14:textId="77777777" w:rsidR="00EA227C" w:rsidRPr="005F7735" w:rsidRDefault="00FA3AF7" w:rsidP="007C265E">
      <w:pPr>
        <w:autoSpaceDE w:val="0"/>
        <w:autoSpaceDN w:val="0"/>
        <w:adjustRightInd w:val="0"/>
        <w:spacing w:line="360" w:lineRule="auto"/>
        <w:jc w:val="both"/>
        <w:rPr>
          <w:sz w:val="24"/>
          <w:lang w:val="it-IT"/>
        </w:rPr>
      </w:pPr>
      <w:r w:rsidRPr="005F7735">
        <w:rPr>
          <w:rFonts w:cs="Arial"/>
          <w:sz w:val="24"/>
          <w:lang w:val="it-IT" w:eastAsia="de-DE"/>
        </w:rPr>
        <w:t>-</w:t>
      </w:r>
      <w:r w:rsidR="00EA227C" w:rsidRPr="005F7735">
        <w:rPr>
          <w:rFonts w:cs="Arial"/>
          <w:sz w:val="24"/>
          <w:lang w:val="it-IT" w:eastAsia="de-DE"/>
        </w:rPr>
        <w:t>3</w:t>
      </w:r>
      <w:r w:rsidR="003A5F75" w:rsidRPr="005F7735">
        <w:rPr>
          <w:rFonts w:cs="Arial"/>
          <w:sz w:val="24"/>
          <w:lang w:val="it-IT" w:eastAsia="de-DE"/>
        </w:rPr>
        <w:t>.</w:t>
      </w:r>
      <w:r w:rsidR="00EA227C" w:rsidRPr="005F7735">
        <w:rPr>
          <w:rFonts w:cs="Arial"/>
          <w:sz w:val="24"/>
          <w:lang w:val="it-IT" w:eastAsia="de-DE"/>
        </w:rPr>
        <w:t>336</w:t>
      </w:r>
      <w:r w:rsidR="003A5F75" w:rsidRPr="005F7735">
        <w:rPr>
          <w:rFonts w:cs="Arial"/>
          <w:sz w:val="24"/>
          <w:lang w:val="it-IT" w:eastAsia="de-DE"/>
        </w:rPr>
        <w:t xml:space="preserve"> mi</w:t>
      </w:r>
      <w:r w:rsidR="0068662C" w:rsidRPr="005F7735">
        <w:rPr>
          <w:rFonts w:cs="Arial"/>
          <w:sz w:val="24"/>
          <w:lang w:val="it-IT" w:eastAsia="de-DE"/>
        </w:rPr>
        <w:t>lion</w:t>
      </w:r>
      <w:r w:rsidR="003A5F75" w:rsidRPr="005F7735">
        <w:rPr>
          <w:rFonts w:cs="Arial"/>
          <w:sz w:val="24"/>
          <w:lang w:val="it-IT" w:eastAsia="de-DE"/>
        </w:rPr>
        <w:t>i di euro</w:t>
      </w:r>
      <w:r w:rsidR="0068662C" w:rsidRPr="005F7735">
        <w:rPr>
          <w:rFonts w:cs="Arial"/>
          <w:sz w:val="24"/>
          <w:lang w:val="it-IT" w:eastAsia="de-DE"/>
        </w:rPr>
        <w:t xml:space="preserve"> (-2</w:t>
      </w:r>
      <w:r w:rsidR="003A5F75" w:rsidRPr="005F7735">
        <w:rPr>
          <w:rFonts w:cs="Arial"/>
          <w:sz w:val="24"/>
          <w:lang w:val="it-IT" w:eastAsia="de-DE"/>
        </w:rPr>
        <w:t>.301 mil</w:t>
      </w:r>
      <w:r w:rsidR="0068662C" w:rsidRPr="005F7735">
        <w:rPr>
          <w:rFonts w:cs="Arial"/>
          <w:sz w:val="24"/>
          <w:lang w:val="it-IT" w:eastAsia="de-DE"/>
        </w:rPr>
        <w:t>ion</w:t>
      </w:r>
      <w:r w:rsidR="003A5F75" w:rsidRPr="005F7735">
        <w:rPr>
          <w:rFonts w:cs="Arial"/>
          <w:sz w:val="24"/>
          <w:lang w:val="it-IT" w:eastAsia="de-DE"/>
        </w:rPr>
        <w:t>i di</w:t>
      </w:r>
      <w:r w:rsidR="0068662C" w:rsidRPr="005F7735">
        <w:rPr>
          <w:rFonts w:cs="Arial"/>
          <w:sz w:val="24"/>
          <w:lang w:val="it-IT" w:eastAsia="de-DE"/>
        </w:rPr>
        <w:t xml:space="preserve"> euro</w:t>
      </w:r>
      <w:r w:rsidR="003A5F75" w:rsidRPr="005F7735">
        <w:rPr>
          <w:rFonts w:cs="Arial"/>
          <w:sz w:val="24"/>
          <w:lang w:val="it-IT" w:eastAsia="de-DE"/>
        </w:rPr>
        <w:t xml:space="preserve"> al 31 dicembre 2016</w:t>
      </w:r>
      <w:r w:rsidR="0068662C" w:rsidRPr="005F7735">
        <w:rPr>
          <w:rFonts w:cs="Arial"/>
          <w:sz w:val="24"/>
          <w:lang w:val="it-IT" w:eastAsia="de-DE"/>
        </w:rPr>
        <w:t xml:space="preserve">). </w:t>
      </w:r>
      <w:r w:rsidR="003A5F75" w:rsidRPr="005F7735">
        <w:rPr>
          <w:rFonts w:cs="Arial"/>
          <w:sz w:val="24"/>
          <w:lang w:val="it-IT" w:eastAsia="de-DE"/>
        </w:rPr>
        <w:t xml:space="preserve">La variazione rispetto alla fine del 2016 è principalmente dovuta alle spese per le acquisizioni. </w:t>
      </w:r>
    </w:p>
    <w:p w14:paraId="3F490966" w14:textId="77777777" w:rsidR="00ED7DB0" w:rsidRPr="005F7735" w:rsidRDefault="00A3743F" w:rsidP="007C265E">
      <w:pPr>
        <w:autoSpaceDE w:val="0"/>
        <w:autoSpaceDN w:val="0"/>
        <w:adjustRightInd w:val="0"/>
        <w:spacing w:after="120" w:line="360" w:lineRule="auto"/>
        <w:jc w:val="both"/>
        <w:rPr>
          <w:b/>
          <w:sz w:val="24"/>
          <w:lang w:val="it-IT"/>
        </w:rPr>
      </w:pPr>
      <w:r w:rsidRPr="005F7735">
        <w:rPr>
          <w:b/>
          <w:sz w:val="24"/>
          <w:lang w:val="it-IT"/>
        </w:rPr>
        <w:br w:type="page"/>
      </w:r>
      <w:r w:rsidR="00A13434" w:rsidRPr="005F7735">
        <w:rPr>
          <w:b/>
          <w:sz w:val="24"/>
          <w:lang w:val="it-IT"/>
        </w:rPr>
        <w:lastRenderedPageBreak/>
        <w:t>Rialzo delle previsioni per il</w:t>
      </w:r>
      <w:r w:rsidR="0001389B" w:rsidRPr="005F7735">
        <w:rPr>
          <w:b/>
          <w:sz w:val="24"/>
          <w:lang w:val="it-IT"/>
        </w:rPr>
        <w:t xml:space="preserve"> 2017</w:t>
      </w:r>
    </w:p>
    <w:p w14:paraId="6FFA7454" w14:textId="77777777" w:rsidR="000F391E" w:rsidRPr="005F7735" w:rsidRDefault="00C658DF" w:rsidP="007C265E">
      <w:pPr>
        <w:autoSpaceDE w:val="0"/>
        <w:autoSpaceDN w:val="0"/>
        <w:adjustRightInd w:val="0"/>
        <w:spacing w:line="360" w:lineRule="auto"/>
        <w:jc w:val="both"/>
        <w:rPr>
          <w:rFonts w:cs="Arial"/>
          <w:sz w:val="24"/>
          <w:lang w:val="it-IT"/>
        </w:rPr>
      </w:pPr>
      <w:r w:rsidRPr="005F7735">
        <w:rPr>
          <w:rFonts w:cs="Arial"/>
          <w:sz w:val="24"/>
          <w:lang w:val="it-IT"/>
        </w:rPr>
        <w:t xml:space="preserve">Henkel </w:t>
      </w:r>
      <w:r w:rsidR="00A13434" w:rsidRPr="005F7735">
        <w:rPr>
          <w:rFonts w:cs="Arial"/>
          <w:sz w:val="24"/>
          <w:lang w:val="it-IT"/>
        </w:rPr>
        <w:t>ha aggiornato le previsioni per l’anno fiscale</w:t>
      </w:r>
      <w:r w:rsidRPr="005F7735">
        <w:rPr>
          <w:rFonts w:cs="Arial"/>
          <w:sz w:val="24"/>
          <w:lang w:val="it-IT"/>
        </w:rPr>
        <w:t xml:space="preserve"> 2017. </w:t>
      </w:r>
      <w:r w:rsidR="000F391E" w:rsidRPr="005F7735">
        <w:rPr>
          <w:rFonts w:cs="Arial"/>
          <w:sz w:val="24"/>
          <w:lang w:val="it-IT"/>
        </w:rPr>
        <w:t>L’azienda ha confermato la stima di una crescita organica del fatturato del gruppo compresa tra il</w:t>
      </w:r>
      <w:r w:rsidR="00B4401D" w:rsidRPr="005F7735">
        <w:rPr>
          <w:rFonts w:cs="Arial"/>
          <w:sz w:val="24"/>
          <w:lang w:val="it-IT"/>
        </w:rPr>
        <w:t xml:space="preserve"> 2 </w:t>
      </w:r>
      <w:r w:rsidR="000F391E" w:rsidRPr="005F7735">
        <w:rPr>
          <w:rFonts w:cs="Arial"/>
          <w:sz w:val="24"/>
          <w:lang w:val="it-IT"/>
        </w:rPr>
        <w:t>e il</w:t>
      </w:r>
      <w:r w:rsidR="00B4401D" w:rsidRPr="005F7735">
        <w:rPr>
          <w:rFonts w:cs="Arial"/>
          <w:sz w:val="24"/>
          <w:lang w:val="it-IT"/>
        </w:rPr>
        <w:t xml:space="preserve"> 4</w:t>
      </w:r>
      <w:r w:rsidR="000F391E" w:rsidRPr="005F7735">
        <w:rPr>
          <w:rFonts w:cs="Arial"/>
          <w:sz w:val="24"/>
          <w:lang w:val="it-IT"/>
        </w:rPr>
        <w:t xml:space="preserve">%, considerando in particolare una crescita tra il 4 e il 5% per </w:t>
      </w:r>
      <w:r w:rsidR="00B4401D" w:rsidRPr="005F7735">
        <w:rPr>
          <w:rFonts w:cs="Arial"/>
          <w:sz w:val="24"/>
          <w:lang w:val="it-IT"/>
        </w:rPr>
        <w:t>Adhesive Technologies</w:t>
      </w:r>
      <w:r w:rsidR="000F391E" w:rsidRPr="005F7735">
        <w:rPr>
          <w:rFonts w:cs="Arial"/>
          <w:sz w:val="24"/>
          <w:lang w:val="it-IT"/>
        </w:rPr>
        <w:t>, inferiore all’</w:t>
      </w:r>
      <w:r w:rsidR="00B4401D" w:rsidRPr="005F7735">
        <w:rPr>
          <w:rFonts w:cs="Arial"/>
          <w:sz w:val="24"/>
          <w:lang w:val="it-IT"/>
        </w:rPr>
        <w:t>1</w:t>
      </w:r>
      <w:r w:rsidR="000F391E" w:rsidRPr="005F7735">
        <w:rPr>
          <w:rFonts w:cs="Arial"/>
          <w:sz w:val="24"/>
          <w:lang w:val="it-IT"/>
        </w:rPr>
        <w:t>%</w:t>
      </w:r>
      <w:r w:rsidR="00121C4F" w:rsidRPr="005F7735">
        <w:rPr>
          <w:rFonts w:cs="Arial"/>
          <w:sz w:val="24"/>
          <w:lang w:val="it-IT"/>
        </w:rPr>
        <w:t xml:space="preserve"> </w:t>
      </w:r>
      <w:r w:rsidR="000F391E" w:rsidRPr="005F7735">
        <w:rPr>
          <w:rFonts w:cs="Arial"/>
          <w:sz w:val="24"/>
          <w:lang w:val="it-IT"/>
        </w:rPr>
        <w:t>per</w:t>
      </w:r>
      <w:r w:rsidR="00B4401D" w:rsidRPr="005F7735">
        <w:rPr>
          <w:rFonts w:cs="Arial"/>
          <w:sz w:val="24"/>
          <w:lang w:val="it-IT"/>
        </w:rPr>
        <w:t xml:space="preserve"> Beauty Care </w:t>
      </w:r>
      <w:r w:rsidR="000F391E" w:rsidRPr="005F7735">
        <w:rPr>
          <w:rFonts w:cs="Arial"/>
          <w:sz w:val="24"/>
          <w:lang w:val="it-IT"/>
        </w:rPr>
        <w:t>e intorno al</w:t>
      </w:r>
      <w:r w:rsidR="00B4401D" w:rsidRPr="005F7735">
        <w:rPr>
          <w:rFonts w:cs="Arial"/>
          <w:sz w:val="24"/>
          <w:lang w:val="it-IT"/>
        </w:rPr>
        <w:t xml:space="preserve"> 2</w:t>
      </w:r>
      <w:r w:rsidR="000F391E" w:rsidRPr="005F7735">
        <w:rPr>
          <w:rFonts w:cs="Arial"/>
          <w:sz w:val="24"/>
          <w:lang w:val="it-IT"/>
        </w:rPr>
        <w:t>%</w:t>
      </w:r>
      <w:r w:rsidR="00B4401D" w:rsidRPr="005F7735">
        <w:rPr>
          <w:rFonts w:cs="Arial"/>
          <w:sz w:val="24"/>
          <w:lang w:val="it-IT"/>
        </w:rPr>
        <w:t xml:space="preserve"> </w:t>
      </w:r>
      <w:r w:rsidR="000F391E" w:rsidRPr="005F7735">
        <w:rPr>
          <w:rFonts w:cs="Arial"/>
          <w:sz w:val="24"/>
          <w:lang w:val="it-IT"/>
        </w:rPr>
        <w:t>per</w:t>
      </w:r>
      <w:r w:rsidR="00B4401D" w:rsidRPr="005F7735">
        <w:rPr>
          <w:rFonts w:cs="Arial"/>
          <w:sz w:val="24"/>
          <w:lang w:val="it-IT"/>
        </w:rPr>
        <w:t xml:space="preserve"> Laundry &amp; Home Care.</w:t>
      </w:r>
      <w:r w:rsidR="00121C4F" w:rsidRPr="005F7735">
        <w:rPr>
          <w:rFonts w:cs="Arial"/>
          <w:sz w:val="24"/>
          <w:lang w:val="it-IT"/>
        </w:rPr>
        <w:t xml:space="preserve"> </w:t>
      </w:r>
      <w:r w:rsidR="000F391E" w:rsidRPr="005F7735">
        <w:rPr>
          <w:rFonts w:cs="Arial"/>
          <w:sz w:val="24"/>
          <w:lang w:val="it-IT"/>
        </w:rPr>
        <w:t xml:space="preserve">Henkel </w:t>
      </w:r>
      <w:r w:rsidR="00BD1F0B" w:rsidRPr="005F7735">
        <w:rPr>
          <w:rFonts w:cs="Arial"/>
          <w:sz w:val="24"/>
          <w:lang w:val="it-IT"/>
        </w:rPr>
        <w:t xml:space="preserve">ha </w:t>
      </w:r>
      <w:r w:rsidR="000F391E" w:rsidRPr="005F7735">
        <w:rPr>
          <w:rFonts w:cs="Arial"/>
          <w:sz w:val="24"/>
          <w:lang w:val="it-IT"/>
        </w:rPr>
        <w:t xml:space="preserve">inoltre </w:t>
      </w:r>
      <w:r w:rsidR="00BD1F0B" w:rsidRPr="005F7735">
        <w:rPr>
          <w:rFonts w:cs="Arial"/>
          <w:sz w:val="24"/>
          <w:lang w:val="it-IT"/>
        </w:rPr>
        <w:t xml:space="preserve">confermato </w:t>
      </w:r>
      <w:r w:rsidR="000F391E" w:rsidRPr="005F7735">
        <w:rPr>
          <w:rFonts w:cs="Arial"/>
          <w:sz w:val="24"/>
          <w:lang w:val="it-IT"/>
        </w:rPr>
        <w:t xml:space="preserve">la previsione di un un incremento del margine EBIT depurato superiore al 17% rispetto all’anno scorso ma, in relazione alla solida performance economica fin qui ottenuta, ha rivisto al rialzo le stime </w:t>
      </w:r>
      <w:r w:rsidR="00883AAE" w:rsidRPr="005F7735">
        <w:rPr>
          <w:rFonts w:cs="Arial"/>
          <w:sz w:val="24"/>
          <w:lang w:val="it-IT"/>
        </w:rPr>
        <w:t xml:space="preserve">sugli utili depurati per azione privilegiata, per i quali ci si </w:t>
      </w:r>
      <w:r w:rsidR="00BD1F0B" w:rsidRPr="005F7735">
        <w:rPr>
          <w:rFonts w:cs="Arial"/>
          <w:sz w:val="24"/>
          <w:lang w:val="it-IT"/>
        </w:rPr>
        <w:t>aspetta</w:t>
      </w:r>
      <w:r w:rsidR="00883AAE" w:rsidRPr="005F7735">
        <w:rPr>
          <w:rFonts w:cs="Arial"/>
          <w:sz w:val="24"/>
          <w:lang w:val="it-IT"/>
        </w:rPr>
        <w:t xml:space="preserve"> ora una crescita di circa il 9%.</w:t>
      </w:r>
    </w:p>
    <w:p w14:paraId="764DB864" w14:textId="77777777" w:rsidR="000F391E" w:rsidRPr="005F7735" w:rsidRDefault="000F391E" w:rsidP="007C265E">
      <w:pPr>
        <w:autoSpaceDE w:val="0"/>
        <w:autoSpaceDN w:val="0"/>
        <w:adjustRightInd w:val="0"/>
        <w:spacing w:line="360" w:lineRule="auto"/>
        <w:jc w:val="both"/>
        <w:rPr>
          <w:rFonts w:cs="Arial"/>
          <w:sz w:val="24"/>
          <w:lang w:val="it-IT"/>
        </w:rPr>
      </w:pPr>
    </w:p>
    <w:p w14:paraId="1EA7DA87" w14:textId="77777777" w:rsidR="00CE4087" w:rsidRPr="005F7735" w:rsidRDefault="00CE4087" w:rsidP="007C265E">
      <w:pPr>
        <w:autoSpaceDE w:val="0"/>
        <w:autoSpaceDN w:val="0"/>
        <w:adjustRightInd w:val="0"/>
        <w:spacing w:line="360" w:lineRule="auto"/>
        <w:jc w:val="both"/>
        <w:rPr>
          <w:rFonts w:cs="Arial"/>
          <w:color w:val="000000"/>
          <w:sz w:val="24"/>
          <w:lang w:val="it-IT"/>
        </w:rPr>
      </w:pPr>
    </w:p>
    <w:p w14:paraId="28772CCF" w14:textId="77777777" w:rsidR="00C52510" w:rsidRPr="005F7735" w:rsidRDefault="00C52510" w:rsidP="007C265E">
      <w:pPr>
        <w:autoSpaceDE w:val="0"/>
        <w:autoSpaceDN w:val="0"/>
        <w:adjustRightInd w:val="0"/>
        <w:spacing w:line="360" w:lineRule="auto"/>
        <w:jc w:val="both"/>
        <w:rPr>
          <w:rFonts w:cs="Arial"/>
          <w:color w:val="000000"/>
          <w:sz w:val="24"/>
          <w:lang w:val="it-IT"/>
        </w:rPr>
      </w:pPr>
    </w:p>
    <w:p w14:paraId="7EFECAC6" w14:textId="77777777" w:rsidR="002A3361" w:rsidRPr="005F7735" w:rsidRDefault="002A3361" w:rsidP="007C265E">
      <w:pPr>
        <w:spacing w:line="240" w:lineRule="auto"/>
        <w:jc w:val="both"/>
        <w:rPr>
          <w:bCs/>
          <w:szCs w:val="20"/>
          <w:lang w:val="en-US" w:eastAsia="de-DE"/>
        </w:rPr>
      </w:pPr>
      <w:r w:rsidRPr="005F7735">
        <w:rPr>
          <w:bCs/>
          <w:szCs w:val="20"/>
          <w:lang w:val="en-US" w:eastAsia="de-DE"/>
        </w:rPr>
        <w:t>This document contains forward-looking statements which are based on the current estimates and assumptions made by the corporate management of Henkel AG &amp; Co.</w:t>
      </w:r>
      <w:r w:rsidRPr="005F7735">
        <w:rPr>
          <w:bCs/>
          <w:color w:val="000000"/>
          <w:szCs w:val="20"/>
          <w:lang w:val="en-US" w:eastAsia="de-DE"/>
        </w:rPr>
        <w:t xml:space="preserve"> KGaA. Forward-looking statements are characterized by the use of words such as expect, intend, plan, predict, assume, believe, estimate, anticipate, forecast and similar formulations. Such statements are not to be understood as in any way guaranteeing that those expectations will turn out to be accurate. Future performance and the results actually achieved b</w:t>
      </w:r>
      <w:r w:rsidR="00C05E19" w:rsidRPr="005F7735">
        <w:rPr>
          <w:bCs/>
          <w:color w:val="000000"/>
          <w:szCs w:val="20"/>
          <w:lang w:val="en-US" w:eastAsia="de-DE"/>
        </w:rPr>
        <w:t xml:space="preserve">y Henkel AG &amp; Co. </w:t>
      </w:r>
      <w:r w:rsidRPr="005F7735">
        <w:rPr>
          <w:bCs/>
          <w:color w:val="000000"/>
          <w:szCs w:val="20"/>
          <w:lang w:val="en-US" w:eastAsia="de-DE"/>
        </w:rPr>
        <w:t>KGaA and its affiliated companies depend on a number of risks and uncertainties and may therefore differ materially from the forward-looking statements. Many of these factors are outside Henkel’s control and cannot be accurately estimated in advance, such as the future economic environment and the actions of competitors and others involved in the marketplace. Henkel neither plans nor undertakes to update forward-looking statements.</w:t>
      </w:r>
    </w:p>
    <w:p w14:paraId="0FB61C5F" w14:textId="77777777" w:rsidR="002A3361" w:rsidRPr="005F7735" w:rsidRDefault="002A3361" w:rsidP="007C265E">
      <w:pPr>
        <w:spacing w:line="240" w:lineRule="auto"/>
        <w:jc w:val="both"/>
        <w:rPr>
          <w:rFonts w:cs="Arial"/>
          <w:b/>
          <w:szCs w:val="20"/>
          <w:u w:val="single"/>
          <w:lang w:val="en-US" w:eastAsia="de-DE"/>
        </w:rPr>
      </w:pPr>
    </w:p>
    <w:p w14:paraId="586B2786" w14:textId="77777777" w:rsidR="000809C5" w:rsidRPr="005F7735" w:rsidRDefault="000809C5" w:rsidP="007C265E">
      <w:pPr>
        <w:spacing w:line="240" w:lineRule="auto"/>
        <w:rPr>
          <w:rFonts w:cs="Arial"/>
          <w:b/>
          <w:szCs w:val="20"/>
          <w:lang w:val="en-US" w:eastAsia="de-DE"/>
        </w:rPr>
      </w:pPr>
    </w:p>
    <w:p w14:paraId="21D836AB" w14:textId="77777777" w:rsidR="000809C5" w:rsidRPr="005F7735" w:rsidRDefault="000809C5" w:rsidP="007C265E">
      <w:pPr>
        <w:spacing w:line="240" w:lineRule="auto"/>
        <w:rPr>
          <w:rFonts w:cs="Arial"/>
          <w:b/>
          <w:szCs w:val="20"/>
          <w:lang w:val="en-US" w:eastAsia="de-DE"/>
        </w:rPr>
      </w:pPr>
    </w:p>
    <w:p w14:paraId="7EB602AD" w14:textId="77777777" w:rsidR="00C52510" w:rsidRPr="005F7735" w:rsidRDefault="00C52510" w:rsidP="007C265E">
      <w:pPr>
        <w:pStyle w:val="Corpodeltesto2"/>
        <w:adjustRightInd w:val="0"/>
        <w:snapToGrid w:val="0"/>
        <w:spacing w:line="240" w:lineRule="auto"/>
        <w:rPr>
          <w:rFonts w:cs="Arial"/>
          <w:b/>
          <w:bCs/>
          <w:szCs w:val="20"/>
          <w:u w:val="single"/>
          <w:lang w:val="it-IT"/>
        </w:rPr>
      </w:pPr>
      <w:r w:rsidRPr="005F7735">
        <w:rPr>
          <w:rFonts w:cs="Arial"/>
          <w:b/>
          <w:bCs/>
          <w:szCs w:val="20"/>
          <w:u w:val="single"/>
          <w:lang w:val="it-IT"/>
        </w:rPr>
        <w:t>Per informazioni alla stampa:</w:t>
      </w:r>
    </w:p>
    <w:p w14:paraId="2791AEC5" w14:textId="77777777" w:rsidR="00C52510" w:rsidRPr="005F7735" w:rsidRDefault="00C52510" w:rsidP="007C265E">
      <w:pPr>
        <w:pStyle w:val="Stile"/>
        <w:spacing w:after="0" w:line="240" w:lineRule="auto"/>
        <w:rPr>
          <w:rFonts w:cs="Arial"/>
          <w:sz w:val="20"/>
          <w:szCs w:val="20"/>
        </w:rPr>
      </w:pPr>
    </w:p>
    <w:p w14:paraId="1AEA823A" w14:textId="77777777" w:rsidR="00C52510" w:rsidRPr="005F7735" w:rsidRDefault="00C52510" w:rsidP="007C265E">
      <w:pPr>
        <w:pStyle w:val="Stile"/>
        <w:spacing w:after="0" w:line="240" w:lineRule="auto"/>
        <w:rPr>
          <w:rFonts w:cs="Arial"/>
          <w:sz w:val="20"/>
          <w:szCs w:val="20"/>
        </w:rPr>
      </w:pPr>
      <w:r w:rsidRPr="005F7735">
        <w:rPr>
          <w:rFonts w:cs="Arial"/>
          <w:b/>
          <w:sz w:val="20"/>
          <w:szCs w:val="20"/>
        </w:rPr>
        <w:t>Cecilia de’ Guarinoni</w:t>
      </w:r>
      <w:r w:rsidRPr="005F7735">
        <w:rPr>
          <w:rFonts w:cs="Arial"/>
          <w:b/>
          <w:sz w:val="20"/>
          <w:szCs w:val="20"/>
        </w:rPr>
        <w:tab/>
      </w:r>
      <w:r w:rsidRPr="005F7735">
        <w:rPr>
          <w:rFonts w:cs="Arial"/>
          <w:b/>
          <w:sz w:val="20"/>
          <w:szCs w:val="20"/>
        </w:rPr>
        <w:tab/>
      </w:r>
      <w:r w:rsidRPr="005F7735">
        <w:rPr>
          <w:rFonts w:cs="Arial"/>
          <w:b/>
          <w:sz w:val="20"/>
          <w:szCs w:val="20"/>
        </w:rPr>
        <w:tab/>
      </w:r>
      <w:r w:rsidRPr="005F7735">
        <w:rPr>
          <w:rFonts w:cs="Arial"/>
          <w:b/>
          <w:sz w:val="20"/>
          <w:szCs w:val="20"/>
        </w:rPr>
        <w:tab/>
        <w:t xml:space="preserve">Silvia Vergani </w:t>
      </w:r>
      <w:r w:rsidRPr="005F7735">
        <w:rPr>
          <w:rFonts w:cs="Arial"/>
          <w:b/>
          <w:sz w:val="20"/>
          <w:szCs w:val="20"/>
        </w:rPr>
        <w:tab/>
      </w:r>
      <w:r w:rsidRPr="005F7735">
        <w:rPr>
          <w:rFonts w:cs="Arial"/>
          <w:b/>
          <w:sz w:val="20"/>
          <w:szCs w:val="20"/>
        </w:rPr>
        <w:tab/>
      </w:r>
      <w:r w:rsidRPr="005F7735">
        <w:rPr>
          <w:rFonts w:cs="Arial"/>
          <w:b/>
          <w:sz w:val="20"/>
          <w:szCs w:val="20"/>
        </w:rPr>
        <w:tab/>
      </w:r>
    </w:p>
    <w:p w14:paraId="3192A990" w14:textId="77777777" w:rsidR="00C52510" w:rsidRPr="005F7735" w:rsidRDefault="00C52510" w:rsidP="007C265E">
      <w:pPr>
        <w:pStyle w:val="Stile"/>
        <w:spacing w:after="0" w:line="240" w:lineRule="auto"/>
        <w:rPr>
          <w:rFonts w:cs="Arial"/>
          <w:sz w:val="20"/>
          <w:szCs w:val="20"/>
        </w:rPr>
      </w:pPr>
      <w:r w:rsidRPr="005F7735">
        <w:rPr>
          <w:rFonts w:cs="Arial"/>
          <w:sz w:val="20"/>
          <w:szCs w:val="20"/>
        </w:rPr>
        <w:t>Tel: +39 02 35792435</w:t>
      </w:r>
      <w:r w:rsidRPr="005F7735">
        <w:rPr>
          <w:rFonts w:cs="Arial"/>
          <w:sz w:val="20"/>
          <w:szCs w:val="20"/>
        </w:rPr>
        <w:tab/>
      </w:r>
      <w:r w:rsidRPr="005F7735">
        <w:rPr>
          <w:rFonts w:cs="Arial"/>
          <w:sz w:val="20"/>
          <w:szCs w:val="20"/>
        </w:rPr>
        <w:tab/>
      </w:r>
      <w:r w:rsidRPr="005F7735">
        <w:rPr>
          <w:rFonts w:cs="Arial"/>
          <w:sz w:val="20"/>
          <w:szCs w:val="20"/>
        </w:rPr>
        <w:tab/>
      </w:r>
      <w:r w:rsidRPr="005F7735">
        <w:rPr>
          <w:rFonts w:cs="Arial"/>
          <w:sz w:val="20"/>
          <w:szCs w:val="20"/>
        </w:rPr>
        <w:tab/>
        <w:t>Tel: +39 349 7668102</w:t>
      </w:r>
      <w:r w:rsidRPr="005F7735">
        <w:rPr>
          <w:rFonts w:cs="Arial"/>
          <w:sz w:val="20"/>
          <w:szCs w:val="20"/>
        </w:rPr>
        <w:tab/>
      </w:r>
      <w:r w:rsidRPr="005F7735">
        <w:rPr>
          <w:rFonts w:cs="Arial"/>
          <w:sz w:val="20"/>
          <w:szCs w:val="20"/>
        </w:rPr>
        <w:tab/>
      </w:r>
    </w:p>
    <w:p w14:paraId="627FBF85" w14:textId="77777777" w:rsidR="00C52510" w:rsidRPr="005F7735" w:rsidRDefault="00C52510" w:rsidP="007C265E">
      <w:pPr>
        <w:pStyle w:val="Stile"/>
        <w:spacing w:after="0" w:line="240" w:lineRule="auto"/>
        <w:rPr>
          <w:rFonts w:ascii="Calibri" w:hAnsi="Calibri"/>
          <w:sz w:val="20"/>
          <w:szCs w:val="20"/>
        </w:rPr>
      </w:pPr>
      <w:r w:rsidRPr="005F7735">
        <w:rPr>
          <w:rFonts w:cs="Arial"/>
          <w:sz w:val="20"/>
          <w:szCs w:val="20"/>
        </w:rPr>
        <w:t xml:space="preserve">E-mail: </w:t>
      </w:r>
      <w:hyperlink r:id="rId8" w:history="1">
        <w:r w:rsidRPr="005F7735">
          <w:rPr>
            <w:rStyle w:val="Collegamentoipertestuale"/>
            <w:rFonts w:cs="Arial"/>
            <w:sz w:val="20"/>
            <w:szCs w:val="20"/>
          </w:rPr>
          <w:t>Cecilia.deGuarinoni@henkel.com</w:t>
        </w:r>
      </w:hyperlink>
      <w:r w:rsidRPr="005F7735">
        <w:rPr>
          <w:rFonts w:cs="Arial"/>
          <w:sz w:val="20"/>
          <w:szCs w:val="20"/>
        </w:rPr>
        <w:tab/>
        <w:t xml:space="preserve">E-mail: </w:t>
      </w:r>
      <w:hyperlink r:id="rId9" w:history="1">
        <w:r w:rsidRPr="005F7735">
          <w:rPr>
            <w:rStyle w:val="Collegamentoipertestuale"/>
            <w:rFonts w:cs="Arial"/>
            <w:sz w:val="20"/>
            <w:szCs w:val="20"/>
          </w:rPr>
          <w:t>silvia.vergani@b-story.eu</w:t>
        </w:r>
      </w:hyperlink>
      <w:r w:rsidRPr="005F7735">
        <w:rPr>
          <w:rFonts w:cs="Arial"/>
          <w:sz w:val="20"/>
          <w:szCs w:val="20"/>
        </w:rPr>
        <w:t xml:space="preserve"> </w:t>
      </w:r>
      <w:r w:rsidRPr="005F7735">
        <w:rPr>
          <w:rStyle w:val="Collegamentoipertestuale"/>
          <w:rFonts w:cs="Arial"/>
          <w:sz w:val="20"/>
          <w:szCs w:val="20"/>
        </w:rPr>
        <w:t xml:space="preserve"> </w:t>
      </w:r>
    </w:p>
    <w:p w14:paraId="59E332B9" w14:textId="77777777" w:rsidR="00C52510" w:rsidRPr="005F7735" w:rsidRDefault="00C52510" w:rsidP="007C265E">
      <w:pPr>
        <w:autoSpaceDE w:val="0"/>
        <w:autoSpaceDN w:val="0"/>
        <w:adjustRightInd w:val="0"/>
        <w:spacing w:line="360" w:lineRule="auto"/>
        <w:jc w:val="both"/>
        <w:rPr>
          <w:lang w:val="it-IT"/>
        </w:rPr>
      </w:pPr>
    </w:p>
    <w:p w14:paraId="7C1DC223" w14:textId="77777777" w:rsidR="001345F2" w:rsidRPr="005F7735" w:rsidRDefault="001345F2" w:rsidP="007C265E">
      <w:pPr>
        <w:tabs>
          <w:tab w:val="left" w:pos="709"/>
          <w:tab w:val="left" w:pos="4536"/>
          <w:tab w:val="left" w:pos="5245"/>
        </w:tabs>
        <w:spacing w:line="240" w:lineRule="auto"/>
        <w:rPr>
          <w:rFonts w:cs="Arial"/>
          <w:szCs w:val="20"/>
          <w:lang w:val="it-IT" w:eastAsia="de-DE"/>
        </w:rPr>
      </w:pPr>
    </w:p>
    <w:p w14:paraId="1CADBE3D" w14:textId="77777777" w:rsidR="001345F2" w:rsidRPr="005F7735" w:rsidRDefault="001345F2" w:rsidP="007C265E">
      <w:pPr>
        <w:tabs>
          <w:tab w:val="left" w:pos="709"/>
          <w:tab w:val="left" w:pos="4536"/>
          <w:tab w:val="left" w:pos="5245"/>
        </w:tabs>
        <w:spacing w:line="240" w:lineRule="auto"/>
        <w:rPr>
          <w:szCs w:val="20"/>
          <w:lang w:val="it-IT"/>
        </w:rPr>
      </w:pPr>
    </w:p>
    <w:p w14:paraId="5067F803" w14:textId="77777777" w:rsidR="00A13ECC" w:rsidRPr="005F7735" w:rsidRDefault="00A13ECC" w:rsidP="007C265E">
      <w:pPr>
        <w:tabs>
          <w:tab w:val="left" w:pos="709"/>
          <w:tab w:val="left" w:pos="4536"/>
          <w:tab w:val="left" w:pos="5245"/>
        </w:tabs>
        <w:spacing w:line="240" w:lineRule="auto"/>
        <w:rPr>
          <w:szCs w:val="20"/>
          <w:lang w:val="it-IT"/>
        </w:rPr>
      </w:pPr>
    </w:p>
    <w:p w14:paraId="3FA25A5D" w14:textId="77777777" w:rsidR="002A3361" w:rsidRPr="005F7735" w:rsidRDefault="00C52510" w:rsidP="007C265E">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color w:val="000000"/>
          <w:sz w:val="22"/>
          <w:szCs w:val="20"/>
          <w:lang w:val="it-IT"/>
        </w:rPr>
      </w:pPr>
      <w:r w:rsidRPr="005F7735">
        <w:rPr>
          <w:rFonts w:cs="Arial"/>
          <w:color w:val="000000"/>
          <w:sz w:val="22"/>
          <w:szCs w:val="20"/>
          <w:lang w:val="it-IT"/>
        </w:rPr>
        <w:t>Le informazioni relative ai risultati economici del terzo trimestre</w:t>
      </w:r>
      <w:r w:rsidR="002A3361" w:rsidRPr="005F7735">
        <w:rPr>
          <w:rFonts w:cs="Arial"/>
          <w:color w:val="000000"/>
          <w:sz w:val="22"/>
          <w:szCs w:val="20"/>
          <w:lang w:val="it-IT"/>
        </w:rPr>
        <w:t xml:space="preserve"> 2017</w:t>
      </w:r>
      <w:r w:rsidRPr="005F7735">
        <w:rPr>
          <w:rFonts w:cs="Arial"/>
          <w:color w:val="000000"/>
          <w:sz w:val="22"/>
          <w:szCs w:val="20"/>
          <w:lang w:val="it-IT"/>
        </w:rPr>
        <w:t>,</w:t>
      </w:r>
      <w:r w:rsidR="002A3361" w:rsidRPr="005F7735">
        <w:rPr>
          <w:rFonts w:cs="Arial"/>
          <w:color w:val="000000"/>
          <w:sz w:val="22"/>
          <w:szCs w:val="20"/>
          <w:lang w:val="it-IT"/>
        </w:rPr>
        <w:t xml:space="preserve"> </w:t>
      </w:r>
      <w:r w:rsidRPr="005F7735">
        <w:rPr>
          <w:rFonts w:cs="Arial"/>
          <w:color w:val="000000"/>
          <w:sz w:val="22"/>
          <w:szCs w:val="20"/>
          <w:lang w:val="it-IT"/>
        </w:rPr>
        <w:t>con materiali scaricabili e il link per rivedere la</w:t>
      </w:r>
      <w:r w:rsidR="002A3361" w:rsidRPr="005F7735">
        <w:rPr>
          <w:rFonts w:cs="Arial"/>
          <w:color w:val="000000"/>
          <w:sz w:val="22"/>
          <w:szCs w:val="20"/>
          <w:lang w:val="it-IT"/>
        </w:rPr>
        <w:t xml:space="preserve"> teleconferen</w:t>
      </w:r>
      <w:r w:rsidRPr="005F7735">
        <w:rPr>
          <w:rFonts w:cs="Arial"/>
          <w:color w:val="000000"/>
          <w:sz w:val="22"/>
          <w:szCs w:val="20"/>
          <w:lang w:val="it-IT"/>
        </w:rPr>
        <w:t>za, sono disponibili agli indirizzi:</w:t>
      </w:r>
    </w:p>
    <w:p w14:paraId="5271825E" w14:textId="77777777" w:rsidR="002A3361" w:rsidRPr="005F7735" w:rsidRDefault="002A3361" w:rsidP="007C265E">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sz w:val="22"/>
          <w:szCs w:val="20"/>
          <w:lang w:val="it-IT"/>
        </w:rPr>
      </w:pPr>
    </w:p>
    <w:p w14:paraId="67A32F28" w14:textId="77777777" w:rsidR="002A3361" w:rsidRPr="005F7735" w:rsidRDefault="00DA4A5A" w:rsidP="007C265E">
      <w:pPr>
        <w:autoSpaceDE w:val="0"/>
        <w:autoSpaceDN w:val="0"/>
        <w:rPr>
          <w:sz w:val="22"/>
          <w:lang w:val="it-IT"/>
        </w:rPr>
      </w:pPr>
      <w:hyperlink r:id="rId10" w:history="1">
        <w:r w:rsidR="002A3361" w:rsidRPr="005F7735">
          <w:rPr>
            <w:color w:val="0000FF"/>
            <w:sz w:val="22"/>
            <w:u w:val="single"/>
            <w:lang w:val="it-IT"/>
          </w:rPr>
          <w:t>www.henkel.com/ir</w:t>
        </w:r>
      </w:hyperlink>
    </w:p>
    <w:p w14:paraId="7A54F7A8" w14:textId="77777777" w:rsidR="00AB1CB6" w:rsidRPr="006E4D1A" w:rsidRDefault="00DA4A5A" w:rsidP="007C265E">
      <w:pPr>
        <w:autoSpaceDE w:val="0"/>
        <w:autoSpaceDN w:val="0"/>
        <w:rPr>
          <w:rFonts w:ascii="Calibri" w:hAnsi="Calibri" w:cs="Calibri"/>
          <w:sz w:val="24"/>
          <w:szCs w:val="22"/>
          <w:lang w:val="it-IT"/>
        </w:rPr>
      </w:pPr>
      <w:hyperlink r:id="rId11" w:history="1">
        <w:r w:rsidR="002A3361" w:rsidRPr="005F7735">
          <w:rPr>
            <w:color w:val="0000FF"/>
            <w:sz w:val="22"/>
            <w:u w:val="single"/>
            <w:lang w:val="it-IT"/>
          </w:rPr>
          <w:t>www.henkel.com/press</w:t>
        </w:r>
      </w:hyperlink>
      <w:r w:rsidR="002A3361" w:rsidRPr="006E4D1A">
        <w:rPr>
          <w:sz w:val="22"/>
          <w:szCs w:val="20"/>
          <w:lang w:val="it-IT"/>
        </w:rPr>
        <w:t xml:space="preserve"> </w:t>
      </w:r>
    </w:p>
    <w:sectPr w:rsidR="00AB1CB6" w:rsidRPr="006E4D1A" w:rsidSect="00817DE8">
      <w:headerReference w:type="default" r:id="rId12"/>
      <w:footerReference w:type="default" r:id="rId13"/>
      <w:headerReference w:type="first" r:id="rId14"/>
      <w:footerReference w:type="first" r:id="rId15"/>
      <w:pgSz w:w="11907" w:h="16840" w:code="9"/>
      <w:pgMar w:top="1134" w:right="1418" w:bottom="1985"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81450" w14:textId="77777777" w:rsidR="00DA4A5A" w:rsidRDefault="00DA4A5A">
      <w:r>
        <w:separator/>
      </w:r>
    </w:p>
  </w:endnote>
  <w:endnote w:type="continuationSeparator" w:id="0">
    <w:p w14:paraId="68186D99" w14:textId="77777777" w:rsidR="00DA4A5A" w:rsidRDefault="00DA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329BE" w14:textId="16BCFFC8" w:rsidR="00CF6F33" w:rsidRPr="00C24C17" w:rsidRDefault="00CF6F33" w:rsidP="00D260A2">
    <w:pPr>
      <w:pStyle w:val="Pidipagina"/>
      <w:tabs>
        <w:tab w:val="clear" w:pos="7083"/>
        <w:tab w:val="clear" w:pos="8640"/>
        <w:tab w:val="right" w:pos="9057"/>
      </w:tabs>
      <w:rPr>
        <w:b w:val="0"/>
        <w:color w:val="auto"/>
        <w:lang w:val="en-US"/>
      </w:rPr>
    </w:pPr>
    <w:r w:rsidRPr="00B94CEF">
      <w:rPr>
        <w:b w:val="0"/>
        <w:color w:val="auto"/>
        <w:lang w:val="en-US"/>
      </w:rPr>
      <w:t>Henkel AG &amp; Co</w:t>
    </w:r>
    <w:r w:rsidR="00817DE8" w:rsidRPr="00B94CEF">
      <w:rPr>
        <w:b w:val="0"/>
        <w:color w:val="auto"/>
        <w:lang w:val="en-US"/>
      </w:rPr>
      <w:t>. KGaA</w:t>
    </w:r>
    <w:r w:rsidRPr="00C24C17">
      <w:rPr>
        <w:color w:val="auto"/>
        <w:lang w:val="en-US"/>
      </w:rPr>
      <w:tab/>
    </w:r>
    <w:r w:rsidR="00904FB2">
      <w:rPr>
        <w:b w:val="0"/>
        <w:color w:val="auto"/>
        <w:lang w:val="en-US"/>
      </w:rPr>
      <w:t>Page</w:t>
    </w:r>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sidR="003B390A">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5F7735">
      <w:rPr>
        <w:b w:val="0"/>
        <w:noProof/>
        <w:color w:val="auto"/>
        <w:lang w:val="en-US"/>
      </w:rPr>
      <w:t>5</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sidR="003B390A">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5F7735">
      <w:rPr>
        <w:b w:val="0"/>
        <w:noProof/>
        <w:color w:val="auto"/>
        <w:lang w:val="en-US"/>
      </w:rPr>
      <w:t>5</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F5F37" w14:textId="77777777" w:rsidR="00913CEE" w:rsidRDefault="00933942" w:rsidP="00913CEE">
    <w:pPr>
      <w:pStyle w:val="Pidipagina"/>
      <w:jc w:val="distribute"/>
      <w:rPr>
        <w:noProof/>
        <w:lang w:eastAsia="de-DE"/>
      </w:rPr>
    </w:pPr>
    <w:r>
      <w:rPr>
        <w:noProof/>
        <w:lang w:val="it-IT" w:eastAsia="it-IT"/>
      </w:rPr>
      <w:drawing>
        <wp:inline distT="0" distB="0" distL="0" distR="0" wp14:anchorId="13945D69" wp14:editId="3DD03387">
          <wp:extent cx="419100" cy="152400"/>
          <wp:effectExtent l="0" t="0" r="0" b="0"/>
          <wp:docPr id="1"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913CEE">
      <w:rPr>
        <w:b w:val="0"/>
      </w:rPr>
      <w:t xml:space="preserve"> </w:t>
    </w:r>
    <w:r>
      <w:rPr>
        <w:noProof/>
        <w:position w:val="-14"/>
        <w:lang w:val="it-IT" w:eastAsia="it-IT"/>
      </w:rPr>
      <w:drawing>
        <wp:inline distT="0" distB="0" distL="0" distR="0" wp14:anchorId="7755863A" wp14:editId="270B4427">
          <wp:extent cx="259080" cy="259080"/>
          <wp:effectExtent l="0" t="0" r="0" b="0"/>
          <wp:docPr id="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8C7E31">
      <w:rPr>
        <w:noProof/>
        <w:position w:val="-14"/>
        <w:lang w:eastAsia="de-DE"/>
      </w:rPr>
      <w:t xml:space="preserve"> </w:t>
    </w:r>
    <w:r>
      <w:rPr>
        <w:noProof/>
        <w:position w:val="-1"/>
        <w:lang w:val="it-IT" w:eastAsia="it-IT"/>
      </w:rPr>
      <w:drawing>
        <wp:inline distT="0" distB="0" distL="0" distR="0" wp14:anchorId="764240FD" wp14:editId="66C42C49">
          <wp:extent cx="335280" cy="137160"/>
          <wp:effectExtent l="0" t="0" r="0" b="0"/>
          <wp:docPr id="3"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5280" cy="137160"/>
                  </a:xfrm>
                  <a:prstGeom prst="rect">
                    <a:avLst/>
                  </a:prstGeom>
                  <a:noFill/>
                  <a:ln>
                    <a:noFill/>
                  </a:ln>
                </pic:spPr>
              </pic:pic>
            </a:graphicData>
          </a:graphic>
        </wp:inline>
      </w:drawing>
    </w:r>
    <w:r w:rsidR="00AB0C34">
      <w:rPr>
        <w:noProof/>
        <w:position w:val="-1"/>
        <w:lang w:eastAsia="de-DE"/>
      </w:rPr>
      <w:t xml:space="preserve"> </w:t>
    </w:r>
    <w:r w:rsidR="00AB0C34">
      <w:rPr>
        <w:b w:val="0"/>
        <w:noProof/>
        <w:color w:val="auto"/>
        <w:position w:val="-14"/>
        <w:lang w:val="en-US"/>
      </w:rPr>
      <w:t xml:space="preserve"> </w:t>
    </w:r>
    <w:r>
      <w:rPr>
        <w:noProof/>
        <w:position w:val="-10"/>
        <w:lang w:val="it-IT" w:eastAsia="it-IT"/>
      </w:rPr>
      <w:drawing>
        <wp:inline distT="0" distB="0" distL="0" distR="0" wp14:anchorId="0EE3C876" wp14:editId="538E0579">
          <wp:extent cx="617220" cy="274320"/>
          <wp:effectExtent l="0" t="0" r="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274320"/>
                  </a:xfrm>
                  <a:prstGeom prst="rect">
                    <a:avLst/>
                  </a:prstGeom>
                  <a:noFill/>
                  <a:ln>
                    <a:noFill/>
                  </a:ln>
                </pic:spPr>
              </pic:pic>
            </a:graphicData>
          </a:graphic>
        </wp:inline>
      </w:drawing>
    </w:r>
    <w:r w:rsidR="00913CEE">
      <w:rPr>
        <w:b w:val="0"/>
      </w:rPr>
      <w:t xml:space="preserve"> </w:t>
    </w:r>
    <w:r>
      <w:rPr>
        <w:noProof/>
        <w:position w:val="-10"/>
        <w:lang w:val="it-IT" w:eastAsia="it-IT"/>
      </w:rPr>
      <w:drawing>
        <wp:inline distT="0" distB="0" distL="0" distR="0" wp14:anchorId="0A74CC0D" wp14:editId="3DC4C113">
          <wp:extent cx="350520" cy="274320"/>
          <wp:effectExtent l="0" t="0" r="0" b="0"/>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274320"/>
                  </a:xfrm>
                  <a:prstGeom prst="rect">
                    <a:avLst/>
                  </a:prstGeom>
                  <a:noFill/>
                  <a:ln>
                    <a:noFill/>
                  </a:ln>
                </pic:spPr>
              </pic:pic>
            </a:graphicData>
          </a:graphic>
        </wp:inline>
      </w:drawing>
    </w:r>
    <w:r w:rsidR="00913CEE">
      <w:rPr>
        <w:b w:val="0"/>
      </w:rPr>
      <w:t xml:space="preserve"> </w:t>
    </w:r>
    <w:r>
      <w:rPr>
        <w:noProof/>
        <w:position w:val="-4"/>
        <w:lang w:val="it-IT" w:eastAsia="it-IT"/>
      </w:rPr>
      <w:drawing>
        <wp:inline distT="0" distB="0" distL="0" distR="0" wp14:anchorId="402FD224" wp14:editId="059D7990">
          <wp:extent cx="495300" cy="121920"/>
          <wp:effectExtent l="0" t="0" r="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1920"/>
                  </a:xfrm>
                  <a:prstGeom prst="rect">
                    <a:avLst/>
                  </a:prstGeom>
                  <a:noFill/>
                  <a:ln>
                    <a:noFill/>
                  </a:ln>
                </pic:spPr>
              </pic:pic>
            </a:graphicData>
          </a:graphic>
        </wp:inline>
      </w:drawing>
    </w:r>
    <w:r w:rsidR="00913CEE">
      <w:rPr>
        <w:b w:val="0"/>
      </w:rPr>
      <w:t xml:space="preserve"> </w:t>
    </w:r>
    <w:r>
      <w:rPr>
        <w:noProof/>
        <w:lang w:val="it-IT" w:eastAsia="it-IT"/>
      </w:rPr>
      <w:drawing>
        <wp:inline distT="0" distB="0" distL="0" distR="0" wp14:anchorId="054D2B8F" wp14:editId="7C8CC0CC">
          <wp:extent cx="579120" cy="106680"/>
          <wp:effectExtent l="0" t="0" r="0" b="0"/>
          <wp:docPr id="7"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 cy="106680"/>
                  </a:xfrm>
                  <a:prstGeom prst="rect">
                    <a:avLst/>
                  </a:prstGeom>
                  <a:noFill/>
                  <a:ln>
                    <a:noFill/>
                  </a:ln>
                </pic:spPr>
              </pic:pic>
            </a:graphicData>
          </a:graphic>
        </wp:inline>
      </w:drawing>
    </w:r>
    <w:r w:rsidR="00913CEE">
      <w:rPr>
        <w:b w:val="0"/>
      </w:rPr>
      <w:t xml:space="preserve"> </w:t>
    </w:r>
    <w:r>
      <w:rPr>
        <w:noProof/>
        <w:lang w:val="it-IT" w:eastAsia="it-IT"/>
      </w:rPr>
      <w:drawing>
        <wp:inline distT="0" distB="0" distL="0" distR="0" wp14:anchorId="3ECD46A0" wp14:editId="641B2CFB">
          <wp:extent cx="990600" cy="106680"/>
          <wp:effectExtent l="0" t="0" r="0" b="0"/>
          <wp:docPr id="8"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6680"/>
                  </a:xfrm>
                  <a:prstGeom prst="rect">
                    <a:avLst/>
                  </a:prstGeom>
                  <a:noFill/>
                  <a:ln>
                    <a:noFill/>
                  </a:ln>
                </pic:spPr>
              </pic:pic>
            </a:graphicData>
          </a:graphic>
        </wp:inline>
      </w:drawing>
    </w:r>
    <w:r w:rsidR="00913CEE">
      <w:rPr>
        <w:b w:val="0"/>
      </w:rPr>
      <w:t xml:space="preserve"> </w:t>
    </w:r>
    <w:r>
      <w:rPr>
        <w:noProof/>
        <w:lang w:val="it-IT" w:eastAsia="it-IT"/>
      </w:rPr>
      <w:drawing>
        <wp:inline distT="0" distB="0" distL="0" distR="0" wp14:anchorId="0199969E" wp14:editId="7C33E16B">
          <wp:extent cx="838200" cy="106680"/>
          <wp:effectExtent l="0" t="0" r="0" b="0"/>
          <wp:docPr id="9" name="Picture 9"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106680"/>
                  </a:xfrm>
                  <a:prstGeom prst="rect">
                    <a:avLst/>
                  </a:prstGeom>
                  <a:noFill/>
                  <a:ln>
                    <a:noFill/>
                  </a:ln>
                </pic:spPr>
              </pic:pic>
            </a:graphicData>
          </a:graphic>
        </wp:inline>
      </w:drawing>
    </w:r>
  </w:p>
  <w:p w14:paraId="2154B8B8" w14:textId="3FC5741E" w:rsidR="00CF6F33" w:rsidRPr="00655DA8" w:rsidRDefault="00904FB2" w:rsidP="00D260A2">
    <w:pPr>
      <w:pStyle w:val="Pidipagina"/>
      <w:jc w:val="right"/>
      <w:rPr>
        <w:color w:val="auto"/>
      </w:rPr>
    </w:pPr>
    <w:r>
      <w:rPr>
        <w:b w:val="0"/>
        <w:color w:val="auto"/>
      </w:rPr>
      <w:t>Page</w:t>
    </w:r>
    <w:r w:rsidR="00CF6F33">
      <w:rPr>
        <w:b w:val="0"/>
        <w:color w:val="auto"/>
      </w:rPr>
      <w:t xml:space="preserve"> </w:t>
    </w:r>
    <w:r w:rsidR="00CF6F33" w:rsidRPr="004F237B">
      <w:rPr>
        <w:b w:val="0"/>
        <w:color w:val="auto"/>
      </w:rPr>
      <w:fldChar w:fldCharType="begin"/>
    </w:r>
    <w:r w:rsidR="00CF6F33" w:rsidRPr="004F237B">
      <w:rPr>
        <w:b w:val="0"/>
        <w:color w:val="auto"/>
      </w:rPr>
      <w:instrText xml:space="preserve"> </w:instrText>
    </w:r>
    <w:r w:rsidR="003B390A">
      <w:rPr>
        <w:b w:val="0"/>
        <w:color w:val="auto"/>
      </w:rPr>
      <w:instrText>PAGE</w:instrText>
    </w:r>
    <w:r w:rsidR="00CF6F33" w:rsidRPr="004F237B">
      <w:rPr>
        <w:b w:val="0"/>
        <w:color w:val="auto"/>
      </w:rPr>
      <w:instrText xml:space="preserve">  \* Arabic  \* MERGEFORMAT </w:instrText>
    </w:r>
    <w:r w:rsidR="00CF6F33" w:rsidRPr="004F237B">
      <w:rPr>
        <w:b w:val="0"/>
        <w:color w:val="auto"/>
      </w:rPr>
      <w:fldChar w:fldCharType="separate"/>
    </w:r>
    <w:r w:rsidR="005F7735">
      <w:rPr>
        <w:b w:val="0"/>
        <w:noProof/>
        <w:color w:val="auto"/>
      </w:rPr>
      <w:t>1</w:t>
    </w:r>
    <w:r w:rsidR="00CF6F33" w:rsidRPr="004F237B">
      <w:rPr>
        <w:b w:val="0"/>
        <w:color w:val="auto"/>
      </w:rPr>
      <w:fldChar w:fldCharType="end"/>
    </w:r>
    <w:r w:rsidR="00CF6F33">
      <w:rPr>
        <w:b w:val="0"/>
        <w:color w:val="auto"/>
      </w:rPr>
      <w:t>/</w:t>
    </w:r>
    <w:r w:rsidR="00CF6F33">
      <w:rPr>
        <w:b w:val="0"/>
        <w:color w:val="auto"/>
      </w:rPr>
      <w:fldChar w:fldCharType="begin"/>
    </w:r>
    <w:r w:rsidR="00CF6F33">
      <w:rPr>
        <w:b w:val="0"/>
        <w:color w:val="auto"/>
      </w:rPr>
      <w:instrText xml:space="preserve"> </w:instrText>
    </w:r>
    <w:r w:rsidR="003B390A">
      <w:rPr>
        <w:b w:val="0"/>
        <w:color w:val="auto"/>
      </w:rPr>
      <w:instrText>NUMPAGES</w:instrText>
    </w:r>
    <w:r w:rsidR="00CF6F33">
      <w:rPr>
        <w:b w:val="0"/>
        <w:color w:val="auto"/>
      </w:rPr>
      <w:instrText xml:space="preserve">  \* Arabic  \* MERGEFORMAT </w:instrText>
    </w:r>
    <w:r w:rsidR="00CF6F33">
      <w:rPr>
        <w:b w:val="0"/>
        <w:color w:val="auto"/>
      </w:rPr>
      <w:fldChar w:fldCharType="separate"/>
    </w:r>
    <w:r w:rsidR="005F7735">
      <w:rPr>
        <w:b w:val="0"/>
        <w:noProof/>
        <w:color w:val="auto"/>
      </w:rPr>
      <w:t>5</w:t>
    </w:r>
    <w:r w:rsidR="00CF6F33">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24FE0" w14:textId="77777777" w:rsidR="00DA4A5A" w:rsidRDefault="00DA4A5A">
      <w:r>
        <w:separator/>
      </w:r>
    </w:p>
  </w:footnote>
  <w:footnote w:type="continuationSeparator" w:id="0">
    <w:p w14:paraId="01318288" w14:textId="77777777" w:rsidR="00DA4A5A" w:rsidRDefault="00DA4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70607" w14:textId="77777777" w:rsidR="00CF6F33" w:rsidRDefault="00933942" w:rsidP="00D260A2">
    <w:pPr>
      <w:pStyle w:val="Intestazione"/>
      <w:jc w:val="right"/>
    </w:pPr>
    <w:r>
      <w:rPr>
        <w:noProof/>
        <w:lang w:val="it-IT" w:eastAsia="it-IT"/>
      </w:rPr>
      <mc:AlternateContent>
        <mc:Choice Requires="wpg">
          <w:drawing>
            <wp:anchor distT="0" distB="0" distL="114300" distR="114300" simplePos="0" relativeHeight="251657728" behindDoc="0" locked="0" layoutInCell="1" allowOverlap="1" wp14:anchorId="095C2664" wp14:editId="2F397EDB">
              <wp:simplePos x="0" y="0"/>
              <wp:positionH relativeFrom="page">
                <wp:posOffset>180340</wp:posOffset>
              </wp:positionH>
              <wp:positionV relativeFrom="page">
                <wp:posOffset>3780790</wp:posOffset>
              </wp:positionV>
              <wp:extent cx="183515" cy="3796030"/>
              <wp:effectExtent l="8890" t="8890" r="7620" b="508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5"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887F4D"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AD857" w14:textId="77777777" w:rsidR="009A16EC" w:rsidRDefault="00933942" w:rsidP="001C4BE1">
    <w:pPr>
      <w:pStyle w:val="Intestazione"/>
      <w:tabs>
        <w:tab w:val="clear" w:pos="4320"/>
        <w:tab w:val="clear" w:pos="8640"/>
        <w:tab w:val="right" w:pos="9071"/>
      </w:tabs>
      <w:spacing w:line="420" w:lineRule="atLeast"/>
      <w:rPr>
        <w:rFonts w:ascii="Calibri" w:hAnsi="Calibri"/>
        <w:b/>
        <w:bCs/>
        <w:sz w:val="40"/>
        <w:szCs w:val="40"/>
      </w:rPr>
    </w:pPr>
    <w:r>
      <w:rPr>
        <w:noProof/>
        <w:lang w:val="it-IT" w:eastAsia="it-IT"/>
      </w:rPr>
      <w:drawing>
        <wp:anchor distT="0" distB="0" distL="114300" distR="114300" simplePos="0" relativeHeight="251658752" behindDoc="0" locked="0" layoutInCell="1" allowOverlap="1" wp14:anchorId="4BC457B2" wp14:editId="46653416">
          <wp:simplePos x="0" y="0"/>
          <wp:positionH relativeFrom="margin">
            <wp:posOffset>4725035</wp:posOffset>
          </wp:positionH>
          <wp:positionV relativeFrom="margin">
            <wp:posOffset>-1588770</wp:posOffset>
          </wp:positionV>
          <wp:extent cx="1166495" cy="789305"/>
          <wp:effectExtent l="0" t="0" r="0" b="0"/>
          <wp:wrapSquare wrapText="bothSides"/>
          <wp:docPr id="26" name="Picture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14:paraId="009A22A7" w14:textId="77777777" w:rsidR="00EE69A8" w:rsidRPr="001C4BE1" w:rsidRDefault="00EE69A8" w:rsidP="001C4BE1">
    <w:pPr>
      <w:pStyle w:val="Intestazione"/>
      <w:tabs>
        <w:tab w:val="clear" w:pos="4320"/>
        <w:tab w:val="clear" w:pos="8640"/>
        <w:tab w:val="right" w:pos="9071"/>
      </w:tabs>
      <w:spacing w:line="420" w:lineRule="atLeast"/>
      <w:rPr>
        <w:rFonts w:ascii="Calibri" w:hAnsi="Calibri"/>
        <w:b/>
        <w:bCs/>
        <w:sz w:val="40"/>
        <w:szCs w:val="40"/>
      </w:rPr>
    </w:pPr>
  </w:p>
  <w:p w14:paraId="3430181E" w14:textId="77777777" w:rsidR="009A16EC" w:rsidRPr="001C4BE1" w:rsidRDefault="009A16EC" w:rsidP="009A16EC">
    <w:pPr>
      <w:pStyle w:val="Intestazione"/>
      <w:tabs>
        <w:tab w:val="clear" w:pos="8640"/>
        <w:tab w:val="left" w:pos="2607"/>
        <w:tab w:val="right" w:pos="9071"/>
      </w:tabs>
      <w:spacing w:line="420" w:lineRule="atLeast"/>
      <w:rPr>
        <w:rFonts w:ascii="Calibri" w:hAnsi="Calibri"/>
        <w:b/>
        <w:bCs/>
        <w:sz w:val="40"/>
        <w:szCs w:val="40"/>
      </w:rPr>
    </w:pPr>
  </w:p>
  <w:p w14:paraId="3419FA43" w14:textId="77777777" w:rsidR="00CF6F33" w:rsidRPr="00B422EC" w:rsidRDefault="00933942" w:rsidP="009767C7">
    <w:pPr>
      <w:pStyle w:val="Intestazione"/>
      <w:tabs>
        <w:tab w:val="clear" w:pos="8640"/>
        <w:tab w:val="left" w:pos="2607"/>
        <w:tab w:val="right" w:pos="9071"/>
      </w:tabs>
      <w:spacing w:line="100" w:lineRule="atLeast"/>
      <w:jc w:val="right"/>
      <w:rPr>
        <w:rFonts w:cs="Arial"/>
        <w:b/>
        <w:bCs/>
        <w:color w:val="3E3C3C"/>
        <w:sz w:val="40"/>
        <w:szCs w:val="40"/>
      </w:rPr>
    </w:pPr>
    <w:r w:rsidRPr="00B422EC">
      <w:rPr>
        <w:rFonts w:cs="Arial"/>
        <w:b/>
        <w:bCs/>
        <w:noProof/>
        <w:color w:val="3E3C3C"/>
        <w:sz w:val="40"/>
        <w:szCs w:val="40"/>
        <w:lang w:val="it-IT" w:eastAsia="it-IT"/>
      </w:rPr>
      <mc:AlternateContent>
        <mc:Choice Requires="wpg">
          <w:drawing>
            <wp:anchor distT="0" distB="0" distL="114300" distR="114300" simplePos="0" relativeHeight="251656704" behindDoc="0" locked="0" layoutInCell="1" allowOverlap="1" wp14:anchorId="338C0377" wp14:editId="1D6DAD0C">
              <wp:simplePos x="0" y="0"/>
              <wp:positionH relativeFrom="page">
                <wp:posOffset>180340</wp:posOffset>
              </wp:positionH>
              <wp:positionV relativeFrom="page">
                <wp:posOffset>3780790</wp:posOffset>
              </wp:positionV>
              <wp:extent cx="179705" cy="3780155"/>
              <wp:effectExtent l="8890" t="8890" r="11430" b="1143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D86877"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Dx&#10;ILht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977433">
      <w:rPr>
        <w:rFonts w:cs="Arial"/>
        <w:b/>
        <w:bCs/>
        <w:color w:val="3E3C3C"/>
        <w:sz w:val="40"/>
        <w:szCs w:val="40"/>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2F4E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3"/>
  </w:num>
  <w:num w:numId="6">
    <w:abstractNumId w:val="5"/>
  </w:num>
  <w:num w:numId="7">
    <w:abstractNumId w:val="8"/>
  </w:num>
  <w:num w:numId="8">
    <w:abstractNumId w:val="7"/>
  </w:num>
  <w:num w:numId="9">
    <w:abstractNumId w:val="4"/>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5267"/>
    <w:rsid w:val="000116FC"/>
    <w:rsid w:val="0001389B"/>
    <w:rsid w:val="000373A4"/>
    <w:rsid w:val="000410CA"/>
    <w:rsid w:val="00041B5D"/>
    <w:rsid w:val="00041F5E"/>
    <w:rsid w:val="000431E3"/>
    <w:rsid w:val="00045C9B"/>
    <w:rsid w:val="0005022C"/>
    <w:rsid w:val="00050D6F"/>
    <w:rsid w:val="000518F2"/>
    <w:rsid w:val="000565EA"/>
    <w:rsid w:val="000576CE"/>
    <w:rsid w:val="00060D73"/>
    <w:rsid w:val="000618FC"/>
    <w:rsid w:val="00061A6B"/>
    <w:rsid w:val="00064035"/>
    <w:rsid w:val="000665E8"/>
    <w:rsid w:val="000700E5"/>
    <w:rsid w:val="00075106"/>
    <w:rsid w:val="00075CCC"/>
    <w:rsid w:val="00076E01"/>
    <w:rsid w:val="000809C5"/>
    <w:rsid w:val="00080D10"/>
    <w:rsid w:val="00086616"/>
    <w:rsid w:val="000875E1"/>
    <w:rsid w:val="000918CE"/>
    <w:rsid w:val="000972A5"/>
    <w:rsid w:val="000A079E"/>
    <w:rsid w:val="000A0BF9"/>
    <w:rsid w:val="000A19B4"/>
    <w:rsid w:val="000A237C"/>
    <w:rsid w:val="000B28BD"/>
    <w:rsid w:val="000B7110"/>
    <w:rsid w:val="000B7A14"/>
    <w:rsid w:val="000C2CF3"/>
    <w:rsid w:val="000C2ED4"/>
    <w:rsid w:val="000C56DD"/>
    <w:rsid w:val="000D2935"/>
    <w:rsid w:val="000D2EC9"/>
    <w:rsid w:val="000D565C"/>
    <w:rsid w:val="000D6B55"/>
    <w:rsid w:val="000E04BF"/>
    <w:rsid w:val="000E4638"/>
    <w:rsid w:val="000F03BE"/>
    <w:rsid w:val="000F225B"/>
    <w:rsid w:val="000F391E"/>
    <w:rsid w:val="000F67B0"/>
    <w:rsid w:val="000F67D3"/>
    <w:rsid w:val="000F7044"/>
    <w:rsid w:val="00100C85"/>
    <w:rsid w:val="001011B9"/>
    <w:rsid w:val="00104064"/>
    <w:rsid w:val="001060C4"/>
    <w:rsid w:val="00111340"/>
    <w:rsid w:val="00111F4D"/>
    <w:rsid w:val="00112B48"/>
    <w:rsid w:val="001162B4"/>
    <w:rsid w:val="00121C4F"/>
    <w:rsid w:val="00122CBC"/>
    <w:rsid w:val="0012765B"/>
    <w:rsid w:val="001311B4"/>
    <w:rsid w:val="00131E68"/>
    <w:rsid w:val="00132DA9"/>
    <w:rsid w:val="0013305B"/>
    <w:rsid w:val="001345F2"/>
    <w:rsid w:val="00140B1F"/>
    <w:rsid w:val="001443AA"/>
    <w:rsid w:val="001443BD"/>
    <w:rsid w:val="00145DD0"/>
    <w:rsid w:val="00151618"/>
    <w:rsid w:val="00155A5F"/>
    <w:rsid w:val="00160034"/>
    <w:rsid w:val="00161C50"/>
    <w:rsid w:val="00163484"/>
    <w:rsid w:val="00167193"/>
    <w:rsid w:val="00171461"/>
    <w:rsid w:val="001740BC"/>
    <w:rsid w:val="00175FDF"/>
    <w:rsid w:val="001840DB"/>
    <w:rsid w:val="001851C0"/>
    <w:rsid w:val="001856B3"/>
    <w:rsid w:val="00187228"/>
    <w:rsid w:val="0018725C"/>
    <w:rsid w:val="00195716"/>
    <w:rsid w:val="00195A80"/>
    <w:rsid w:val="00196261"/>
    <w:rsid w:val="001A237D"/>
    <w:rsid w:val="001A53CF"/>
    <w:rsid w:val="001C1A50"/>
    <w:rsid w:val="001C4BE1"/>
    <w:rsid w:val="001C64E9"/>
    <w:rsid w:val="001C6D8A"/>
    <w:rsid w:val="001D067C"/>
    <w:rsid w:val="001D0B69"/>
    <w:rsid w:val="001D10FE"/>
    <w:rsid w:val="001E189C"/>
    <w:rsid w:val="001E53FA"/>
    <w:rsid w:val="001E67E2"/>
    <w:rsid w:val="001E6D05"/>
    <w:rsid w:val="001E7C28"/>
    <w:rsid w:val="001F1D09"/>
    <w:rsid w:val="001F3BC1"/>
    <w:rsid w:val="001F4232"/>
    <w:rsid w:val="001F5DA8"/>
    <w:rsid w:val="001F7110"/>
    <w:rsid w:val="001F7E96"/>
    <w:rsid w:val="002018AB"/>
    <w:rsid w:val="00201EFC"/>
    <w:rsid w:val="00202598"/>
    <w:rsid w:val="002035F2"/>
    <w:rsid w:val="00206228"/>
    <w:rsid w:val="002146B8"/>
    <w:rsid w:val="00214CAC"/>
    <w:rsid w:val="00220628"/>
    <w:rsid w:val="00220742"/>
    <w:rsid w:val="00222996"/>
    <w:rsid w:val="0022760C"/>
    <w:rsid w:val="00234AA3"/>
    <w:rsid w:val="00237F62"/>
    <w:rsid w:val="002440DA"/>
    <w:rsid w:val="0024461D"/>
    <w:rsid w:val="002449C0"/>
    <w:rsid w:val="0024586A"/>
    <w:rsid w:val="002465D8"/>
    <w:rsid w:val="00247E20"/>
    <w:rsid w:val="00252BBD"/>
    <w:rsid w:val="0025331D"/>
    <w:rsid w:val="00254416"/>
    <w:rsid w:val="00262598"/>
    <w:rsid w:val="002661D1"/>
    <w:rsid w:val="00280C51"/>
    <w:rsid w:val="00280F10"/>
    <w:rsid w:val="00285B02"/>
    <w:rsid w:val="0029173E"/>
    <w:rsid w:val="0029239C"/>
    <w:rsid w:val="00295130"/>
    <w:rsid w:val="002A03D3"/>
    <w:rsid w:val="002A0882"/>
    <w:rsid w:val="002A0DF7"/>
    <w:rsid w:val="002A2B86"/>
    <w:rsid w:val="002A3361"/>
    <w:rsid w:val="002A60E0"/>
    <w:rsid w:val="002A67E3"/>
    <w:rsid w:val="002A720F"/>
    <w:rsid w:val="002B01D4"/>
    <w:rsid w:val="002B0776"/>
    <w:rsid w:val="002B4698"/>
    <w:rsid w:val="002C3375"/>
    <w:rsid w:val="002C6E66"/>
    <w:rsid w:val="002D2195"/>
    <w:rsid w:val="002D5B9F"/>
    <w:rsid w:val="002D6721"/>
    <w:rsid w:val="002E0B17"/>
    <w:rsid w:val="002E1104"/>
    <w:rsid w:val="002E38D6"/>
    <w:rsid w:val="002E4656"/>
    <w:rsid w:val="002E5C73"/>
    <w:rsid w:val="002E7DED"/>
    <w:rsid w:val="002F15EA"/>
    <w:rsid w:val="002F27F8"/>
    <w:rsid w:val="002F7262"/>
    <w:rsid w:val="002F7B73"/>
    <w:rsid w:val="002F7E11"/>
    <w:rsid w:val="00310ACD"/>
    <w:rsid w:val="00313286"/>
    <w:rsid w:val="0031379F"/>
    <w:rsid w:val="00314BAE"/>
    <w:rsid w:val="00315198"/>
    <w:rsid w:val="0031799E"/>
    <w:rsid w:val="00320DFE"/>
    <w:rsid w:val="00320EC2"/>
    <w:rsid w:val="00321344"/>
    <w:rsid w:val="00326F95"/>
    <w:rsid w:val="00327037"/>
    <w:rsid w:val="00330505"/>
    <w:rsid w:val="003305B6"/>
    <w:rsid w:val="003318C7"/>
    <w:rsid w:val="003443DE"/>
    <w:rsid w:val="00344A6C"/>
    <w:rsid w:val="00344ED2"/>
    <w:rsid w:val="00345B86"/>
    <w:rsid w:val="00346B5A"/>
    <w:rsid w:val="00353123"/>
    <w:rsid w:val="0035316E"/>
    <w:rsid w:val="00353500"/>
    <w:rsid w:val="00355787"/>
    <w:rsid w:val="00356084"/>
    <w:rsid w:val="00362A40"/>
    <w:rsid w:val="0036357D"/>
    <w:rsid w:val="003648E0"/>
    <w:rsid w:val="00371FA7"/>
    <w:rsid w:val="00372E36"/>
    <w:rsid w:val="003731C5"/>
    <w:rsid w:val="00382AD7"/>
    <w:rsid w:val="0038348F"/>
    <w:rsid w:val="00383EEF"/>
    <w:rsid w:val="00386AD5"/>
    <w:rsid w:val="003931E7"/>
    <w:rsid w:val="00393DF5"/>
    <w:rsid w:val="00394C0B"/>
    <w:rsid w:val="003A0D25"/>
    <w:rsid w:val="003A4F3E"/>
    <w:rsid w:val="003A551D"/>
    <w:rsid w:val="003A5F75"/>
    <w:rsid w:val="003A66D7"/>
    <w:rsid w:val="003A6B2E"/>
    <w:rsid w:val="003A6B77"/>
    <w:rsid w:val="003A6E28"/>
    <w:rsid w:val="003B390A"/>
    <w:rsid w:val="003B51DA"/>
    <w:rsid w:val="003C15DE"/>
    <w:rsid w:val="003C221C"/>
    <w:rsid w:val="003C4204"/>
    <w:rsid w:val="003C4EB2"/>
    <w:rsid w:val="003C5655"/>
    <w:rsid w:val="003C7AA2"/>
    <w:rsid w:val="003D1333"/>
    <w:rsid w:val="003D1555"/>
    <w:rsid w:val="003D1730"/>
    <w:rsid w:val="003D1BCE"/>
    <w:rsid w:val="003D4909"/>
    <w:rsid w:val="003D6BC1"/>
    <w:rsid w:val="003D710A"/>
    <w:rsid w:val="003E3CA4"/>
    <w:rsid w:val="003E7CD7"/>
    <w:rsid w:val="003F1AD7"/>
    <w:rsid w:val="003F1AF3"/>
    <w:rsid w:val="003F4233"/>
    <w:rsid w:val="003F4433"/>
    <w:rsid w:val="004037B4"/>
    <w:rsid w:val="00411AF9"/>
    <w:rsid w:val="004124BD"/>
    <w:rsid w:val="00420397"/>
    <w:rsid w:val="004239BB"/>
    <w:rsid w:val="004313E7"/>
    <w:rsid w:val="00432D6D"/>
    <w:rsid w:val="00435097"/>
    <w:rsid w:val="00441257"/>
    <w:rsid w:val="004424F4"/>
    <w:rsid w:val="00443E2E"/>
    <w:rsid w:val="00452B22"/>
    <w:rsid w:val="004626E8"/>
    <w:rsid w:val="004641A3"/>
    <w:rsid w:val="00464B1D"/>
    <w:rsid w:val="0046515E"/>
    <w:rsid w:val="0046690F"/>
    <w:rsid w:val="00470316"/>
    <w:rsid w:val="00473A6E"/>
    <w:rsid w:val="00483F74"/>
    <w:rsid w:val="00490A03"/>
    <w:rsid w:val="00492818"/>
    <w:rsid w:val="0049295A"/>
    <w:rsid w:val="0049424A"/>
    <w:rsid w:val="00495CE6"/>
    <w:rsid w:val="004A5421"/>
    <w:rsid w:val="004A59BC"/>
    <w:rsid w:val="004B1123"/>
    <w:rsid w:val="004B208B"/>
    <w:rsid w:val="004B2266"/>
    <w:rsid w:val="004B3924"/>
    <w:rsid w:val="004B54E8"/>
    <w:rsid w:val="004B7921"/>
    <w:rsid w:val="004C0035"/>
    <w:rsid w:val="004C6CEC"/>
    <w:rsid w:val="004D059B"/>
    <w:rsid w:val="004D09A7"/>
    <w:rsid w:val="004D30D4"/>
    <w:rsid w:val="004D3590"/>
    <w:rsid w:val="004D5263"/>
    <w:rsid w:val="004D64B0"/>
    <w:rsid w:val="004E0085"/>
    <w:rsid w:val="004E4082"/>
    <w:rsid w:val="004F0146"/>
    <w:rsid w:val="004F0E2D"/>
    <w:rsid w:val="004F3A08"/>
    <w:rsid w:val="004F5914"/>
    <w:rsid w:val="004F5F3F"/>
    <w:rsid w:val="004F7F8D"/>
    <w:rsid w:val="00502E62"/>
    <w:rsid w:val="0051206A"/>
    <w:rsid w:val="0052309E"/>
    <w:rsid w:val="00530868"/>
    <w:rsid w:val="00530A6B"/>
    <w:rsid w:val="0053236C"/>
    <w:rsid w:val="005347CD"/>
    <w:rsid w:val="00534B46"/>
    <w:rsid w:val="005357FE"/>
    <w:rsid w:val="00535D60"/>
    <w:rsid w:val="005407ED"/>
    <w:rsid w:val="0054715C"/>
    <w:rsid w:val="005517BB"/>
    <w:rsid w:val="00552F07"/>
    <w:rsid w:val="005559E0"/>
    <w:rsid w:val="005561FA"/>
    <w:rsid w:val="00562431"/>
    <w:rsid w:val="00563A2A"/>
    <w:rsid w:val="005661FD"/>
    <w:rsid w:val="0057456A"/>
    <w:rsid w:val="00584235"/>
    <w:rsid w:val="00585267"/>
    <w:rsid w:val="00586CAF"/>
    <w:rsid w:val="00587B13"/>
    <w:rsid w:val="00591180"/>
    <w:rsid w:val="00594D8B"/>
    <w:rsid w:val="00597F9D"/>
    <w:rsid w:val="005A3150"/>
    <w:rsid w:val="005A35F0"/>
    <w:rsid w:val="005A3AC4"/>
    <w:rsid w:val="005A7BB0"/>
    <w:rsid w:val="005B4F3A"/>
    <w:rsid w:val="005C237E"/>
    <w:rsid w:val="005C3472"/>
    <w:rsid w:val="005C3530"/>
    <w:rsid w:val="005C3880"/>
    <w:rsid w:val="005C45D2"/>
    <w:rsid w:val="005C4BF2"/>
    <w:rsid w:val="005C4CFD"/>
    <w:rsid w:val="005C626A"/>
    <w:rsid w:val="005C7112"/>
    <w:rsid w:val="005D0561"/>
    <w:rsid w:val="005D0AD9"/>
    <w:rsid w:val="005D0B6C"/>
    <w:rsid w:val="005D112A"/>
    <w:rsid w:val="005D67A6"/>
    <w:rsid w:val="005E2A52"/>
    <w:rsid w:val="005F0DC4"/>
    <w:rsid w:val="005F4DD0"/>
    <w:rsid w:val="005F4F20"/>
    <w:rsid w:val="005F7735"/>
    <w:rsid w:val="006065A0"/>
    <w:rsid w:val="00607256"/>
    <w:rsid w:val="00612A7A"/>
    <w:rsid w:val="00613725"/>
    <w:rsid w:val="00620013"/>
    <w:rsid w:val="00620C11"/>
    <w:rsid w:val="00621825"/>
    <w:rsid w:val="00625018"/>
    <w:rsid w:val="00625AC0"/>
    <w:rsid w:val="006335F1"/>
    <w:rsid w:val="00635712"/>
    <w:rsid w:val="00640374"/>
    <w:rsid w:val="00644D5F"/>
    <w:rsid w:val="006454C3"/>
    <w:rsid w:val="0064556A"/>
    <w:rsid w:val="00645B93"/>
    <w:rsid w:val="00646439"/>
    <w:rsid w:val="00652229"/>
    <w:rsid w:val="00652793"/>
    <w:rsid w:val="00660DCB"/>
    <w:rsid w:val="00665E96"/>
    <w:rsid w:val="00670304"/>
    <w:rsid w:val="00672382"/>
    <w:rsid w:val="00673E2B"/>
    <w:rsid w:val="00675BF5"/>
    <w:rsid w:val="006769C1"/>
    <w:rsid w:val="00677E16"/>
    <w:rsid w:val="0068662C"/>
    <w:rsid w:val="00691FD9"/>
    <w:rsid w:val="00694672"/>
    <w:rsid w:val="00694915"/>
    <w:rsid w:val="00696AED"/>
    <w:rsid w:val="006A1352"/>
    <w:rsid w:val="006A4806"/>
    <w:rsid w:val="006B0E7F"/>
    <w:rsid w:val="006B321C"/>
    <w:rsid w:val="006B61C6"/>
    <w:rsid w:val="006B6783"/>
    <w:rsid w:val="006B7551"/>
    <w:rsid w:val="006B76DE"/>
    <w:rsid w:val="006C1029"/>
    <w:rsid w:val="006C363C"/>
    <w:rsid w:val="006D2175"/>
    <w:rsid w:val="006D52FB"/>
    <w:rsid w:val="006D5474"/>
    <w:rsid w:val="006D54AB"/>
    <w:rsid w:val="006D54BA"/>
    <w:rsid w:val="006D6B25"/>
    <w:rsid w:val="006E4D1A"/>
    <w:rsid w:val="006E5032"/>
    <w:rsid w:val="006E50A7"/>
    <w:rsid w:val="006E569E"/>
    <w:rsid w:val="006F13A2"/>
    <w:rsid w:val="006F6293"/>
    <w:rsid w:val="006F670F"/>
    <w:rsid w:val="006F7FDB"/>
    <w:rsid w:val="00703B46"/>
    <w:rsid w:val="00704B78"/>
    <w:rsid w:val="00712C15"/>
    <w:rsid w:val="00717273"/>
    <w:rsid w:val="00717ECE"/>
    <w:rsid w:val="00720FD4"/>
    <w:rsid w:val="0074031C"/>
    <w:rsid w:val="0074060C"/>
    <w:rsid w:val="00744D45"/>
    <w:rsid w:val="00750827"/>
    <w:rsid w:val="007528EA"/>
    <w:rsid w:val="00753C7A"/>
    <w:rsid w:val="007565F5"/>
    <w:rsid w:val="007572E8"/>
    <w:rsid w:val="00761F74"/>
    <w:rsid w:val="00764028"/>
    <w:rsid w:val="007705CA"/>
    <w:rsid w:val="00776AE7"/>
    <w:rsid w:val="007814DC"/>
    <w:rsid w:val="00786E5D"/>
    <w:rsid w:val="0079163A"/>
    <w:rsid w:val="00792483"/>
    <w:rsid w:val="00793042"/>
    <w:rsid w:val="007A0C3C"/>
    <w:rsid w:val="007A3BC5"/>
    <w:rsid w:val="007A4432"/>
    <w:rsid w:val="007A5E07"/>
    <w:rsid w:val="007A61FB"/>
    <w:rsid w:val="007A6BC4"/>
    <w:rsid w:val="007B12C5"/>
    <w:rsid w:val="007B411D"/>
    <w:rsid w:val="007B499C"/>
    <w:rsid w:val="007B61CA"/>
    <w:rsid w:val="007B6D58"/>
    <w:rsid w:val="007B7EB7"/>
    <w:rsid w:val="007C265E"/>
    <w:rsid w:val="007C63BB"/>
    <w:rsid w:val="007C698D"/>
    <w:rsid w:val="007D4F75"/>
    <w:rsid w:val="007E6EA1"/>
    <w:rsid w:val="007E7A97"/>
    <w:rsid w:val="007F2B1E"/>
    <w:rsid w:val="0080417E"/>
    <w:rsid w:val="008064DE"/>
    <w:rsid w:val="0080791E"/>
    <w:rsid w:val="0081137D"/>
    <w:rsid w:val="00811D9B"/>
    <w:rsid w:val="00817DE8"/>
    <w:rsid w:val="008259BF"/>
    <w:rsid w:val="00826B7B"/>
    <w:rsid w:val="00827B27"/>
    <w:rsid w:val="00833CEB"/>
    <w:rsid w:val="008372D2"/>
    <w:rsid w:val="00840511"/>
    <w:rsid w:val="008406AF"/>
    <w:rsid w:val="0084179D"/>
    <w:rsid w:val="00843FC5"/>
    <w:rsid w:val="00846511"/>
    <w:rsid w:val="0085343B"/>
    <w:rsid w:val="00854B6C"/>
    <w:rsid w:val="00857C32"/>
    <w:rsid w:val="00863C1A"/>
    <w:rsid w:val="00867F64"/>
    <w:rsid w:val="0087242C"/>
    <w:rsid w:val="00876339"/>
    <w:rsid w:val="00877D57"/>
    <w:rsid w:val="008825EE"/>
    <w:rsid w:val="00882B8C"/>
    <w:rsid w:val="00883AAE"/>
    <w:rsid w:val="00883F62"/>
    <w:rsid w:val="00885811"/>
    <w:rsid w:val="008941BE"/>
    <w:rsid w:val="008A4488"/>
    <w:rsid w:val="008A632A"/>
    <w:rsid w:val="008B13BE"/>
    <w:rsid w:val="008B146F"/>
    <w:rsid w:val="008C7E31"/>
    <w:rsid w:val="008D40AF"/>
    <w:rsid w:val="008D60B5"/>
    <w:rsid w:val="008D6288"/>
    <w:rsid w:val="008D658D"/>
    <w:rsid w:val="008D76C5"/>
    <w:rsid w:val="008E09D0"/>
    <w:rsid w:val="008E120B"/>
    <w:rsid w:val="008E6D44"/>
    <w:rsid w:val="008E75D3"/>
    <w:rsid w:val="008F4D2F"/>
    <w:rsid w:val="008F4D7B"/>
    <w:rsid w:val="008F534F"/>
    <w:rsid w:val="008F5895"/>
    <w:rsid w:val="008F5F08"/>
    <w:rsid w:val="00904FB2"/>
    <w:rsid w:val="00905D39"/>
    <w:rsid w:val="00906B03"/>
    <w:rsid w:val="00913CEE"/>
    <w:rsid w:val="00914915"/>
    <w:rsid w:val="00916A3A"/>
    <w:rsid w:val="00917162"/>
    <w:rsid w:val="00917483"/>
    <w:rsid w:val="0092195A"/>
    <w:rsid w:val="00922D6E"/>
    <w:rsid w:val="00925950"/>
    <w:rsid w:val="009267EF"/>
    <w:rsid w:val="0092714E"/>
    <w:rsid w:val="00933942"/>
    <w:rsid w:val="009350CB"/>
    <w:rsid w:val="009350CC"/>
    <w:rsid w:val="00940138"/>
    <w:rsid w:val="00940F42"/>
    <w:rsid w:val="009412B1"/>
    <w:rsid w:val="00943561"/>
    <w:rsid w:val="009466B1"/>
    <w:rsid w:val="00947C8E"/>
    <w:rsid w:val="00951990"/>
    <w:rsid w:val="009527FE"/>
    <w:rsid w:val="00954B00"/>
    <w:rsid w:val="009554CD"/>
    <w:rsid w:val="00961A3B"/>
    <w:rsid w:val="00961DED"/>
    <w:rsid w:val="0096263B"/>
    <w:rsid w:val="00965F75"/>
    <w:rsid w:val="009665E5"/>
    <w:rsid w:val="009767C7"/>
    <w:rsid w:val="00976813"/>
    <w:rsid w:val="00977433"/>
    <w:rsid w:val="00985048"/>
    <w:rsid w:val="00985478"/>
    <w:rsid w:val="00985B07"/>
    <w:rsid w:val="00986C32"/>
    <w:rsid w:val="0099078F"/>
    <w:rsid w:val="00994681"/>
    <w:rsid w:val="009967C3"/>
    <w:rsid w:val="00996C91"/>
    <w:rsid w:val="009A0E26"/>
    <w:rsid w:val="009A16EC"/>
    <w:rsid w:val="009A5A7E"/>
    <w:rsid w:val="009A6A60"/>
    <w:rsid w:val="009A7FA8"/>
    <w:rsid w:val="009B07B4"/>
    <w:rsid w:val="009B0BE1"/>
    <w:rsid w:val="009B3B37"/>
    <w:rsid w:val="009B7340"/>
    <w:rsid w:val="009B795F"/>
    <w:rsid w:val="009C0213"/>
    <w:rsid w:val="009C3581"/>
    <w:rsid w:val="009C68F8"/>
    <w:rsid w:val="009D13F9"/>
    <w:rsid w:val="009D228A"/>
    <w:rsid w:val="009D24E8"/>
    <w:rsid w:val="009D3860"/>
    <w:rsid w:val="009D3F7C"/>
    <w:rsid w:val="009D6547"/>
    <w:rsid w:val="009D73ED"/>
    <w:rsid w:val="009D7FF7"/>
    <w:rsid w:val="009E182A"/>
    <w:rsid w:val="009E227B"/>
    <w:rsid w:val="009E3F1E"/>
    <w:rsid w:val="009E5F04"/>
    <w:rsid w:val="009E6581"/>
    <w:rsid w:val="009E7CE8"/>
    <w:rsid w:val="009F1AE6"/>
    <w:rsid w:val="009F1BFA"/>
    <w:rsid w:val="009F3465"/>
    <w:rsid w:val="009F35D9"/>
    <w:rsid w:val="009F74E5"/>
    <w:rsid w:val="00A00AA6"/>
    <w:rsid w:val="00A02267"/>
    <w:rsid w:val="00A044D6"/>
    <w:rsid w:val="00A06BC3"/>
    <w:rsid w:val="00A10B1A"/>
    <w:rsid w:val="00A10F3A"/>
    <w:rsid w:val="00A12DD7"/>
    <w:rsid w:val="00A13434"/>
    <w:rsid w:val="00A13ECC"/>
    <w:rsid w:val="00A17B92"/>
    <w:rsid w:val="00A32597"/>
    <w:rsid w:val="00A32C4E"/>
    <w:rsid w:val="00A32F82"/>
    <w:rsid w:val="00A35C31"/>
    <w:rsid w:val="00A3743F"/>
    <w:rsid w:val="00A37E2D"/>
    <w:rsid w:val="00A466A5"/>
    <w:rsid w:val="00A53260"/>
    <w:rsid w:val="00A56D41"/>
    <w:rsid w:val="00A57091"/>
    <w:rsid w:val="00A57DF2"/>
    <w:rsid w:val="00A6259D"/>
    <w:rsid w:val="00A65306"/>
    <w:rsid w:val="00A71AAF"/>
    <w:rsid w:val="00A748E9"/>
    <w:rsid w:val="00A817E6"/>
    <w:rsid w:val="00A82609"/>
    <w:rsid w:val="00A83DB5"/>
    <w:rsid w:val="00A8440F"/>
    <w:rsid w:val="00AA3E05"/>
    <w:rsid w:val="00AA471B"/>
    <w:rsid w:val="00AA7E9D"/>
    <w:rsid w:val="00AB0867"/>
    <w:rsid w:val="00AB0C34"/>
    <w:rsid w:val="00AB1CB6"/>
    <w:rsid w:val="00AB26BC"/>
    <w:rsid w:val="00AB3DF3"/>
    <w:rsid w:val="00AC31A5"/>
    <w:rsid w:val="00AC625A"/>
    <w:rsid w:val="00AC7221"/>
    <w:rsid w:val="00AD0712"/>
    <w:rsid w:val="00AD3D41"/>
    <w:rsid w:val="00AE49F1"/>
    <w:rsid w:val="00AE5EFB"/>
    <w:rsid w:val="00AE6B9D"/>
    <w:rsid w:val="00AF4CC8"/>
    <w:rsid w:val="00AF6920"/>
    <w:rsid w:val="00B00851"/>
    <w:rsid w:val="00B14271"/>
    <w:rsid w:val="00B176CE"/>
    <w:rsid w:val="00B17714"/>
    <w:rsid w:val="00B26456"/>
    <w:rsid w:val="00B2685D"/>
    <w:rsid w:val="00B339BD"/>
    <w:rsid w:val="00B3658D"/>
    <w:rsid w:val="00B422EC"/>
    <w:rsid w:val="00B4298E"/>
    <w:rsid w:val="00B4401D"/>
    <w:rsid w:val="00B51314"/>
    <w:rsid w:val="00B51D94"/>
    <w:rsid w:val="00B52415"/>
    <w:rsid w:val="00B545F6"/>
    <w:rsid w:val="00B560C6"/>
    <w:rsid w:val="00B60C48"/>
    <w:rsid w:val="00B62C7D"/>
    <w:rsid w:val="00B724DC"/>
    <w:rsid w:val="00B73BEA"/>
    <w:rsid w:val="00B74A38"/>
    <w:rsid w:val="00B7768F"/>
    <w:rsid w:val="00B77D34"/>
    <w:rsid w:val="00B82F32"/>
    <w:rsid w:val="00B84FE5"/>
    <w:rsid w:val="00B86A4F"/>
    <w:rsid w:val="00B87B61"/>
    <w:rsid w:val="00B94CEF"/>
    <w:rsid w:val="00B97119"/>
    <w:rsid w:val="00BA09B2"/>
    <w:rsid w:val="00BA3D67"/>
    <w:rsid w:val="00BA536E"/>
    <w:rsid w:val="00BA64B1"/>
    <w:rsid w:val="00BA6F9F"/>
    <w:rsid w:val="00BB2D8B"/>
    <w:rsid w:val="00BB2DF7"/>
    <w:rsid w:val="00BB3FEE"/>
    <w:rsid w:val="00BC48FF"/>
    <w:rsid w:val="00BC5BC0"/>
    <w:rsid w:val="00BD1F0B"/>
    <w:rsid w:val="00BD7B61"/>
    <w:rsid w:val="00BE4E96"/>
    <w:rsid w:val="00BE580A"/>
    <w:rsid w:val="00BE793A"/>
    <w:rsid w:val="00C0317A"/>
    <w:rsid w:val="00C048F0"/>
    <w:rsid w:val="00C05E19"/>
    <w:rsid w:val="00C06D00"/>
    <w:rsid w:val="00C20E2B"/>
    <w:rsid w:val="00C2210C"/>
    <w:rsid w:val="00C24C17"/>
    <w:rsid w:val="00C26C66"/>
    <w:rsid w:val="00C2762D"/>
    <w:rsid w:val="00C349B2"/>
    <w:rsid w:val="00C3576E"/>
    <w:rsid w:val="00C403BC"/>
    <w:rsid w:val="00C46BE4"/>
    <w:rsid w:val="00C46D68"/>
    <w:rsid w:val="00C518A0"/>
    <w:rsid w:val="00C51C27"/>
    <w:rsid w:val="00C52510"/>
    <w:rsid w:val="00C56E0F"/>
    <w:rsid w:val="00C658DF"/>
    <w:rsid w:val="00C74C3C"/>
    <w:rsid w:val="00C77307"/>
    <w:rsid w:val="00C801F7"/>
    <w:rsid w:val="00C80D01"/>
    <w:rsid w:val="00C82C24"/>
    <w:rsid w:val="00C95E37"/>
    <w:rsid w:val="00C97866"/>
    <w:rsid w:val="00CA0AEC"/>
    <w:rsid w:val="00CA115F"/>
    <w:rsid w:val="00CA2001"/>
    <w:rsid w:val="00CB1EF6"/>
    <w:rsid w:val="00CB54CF"/>
    <w:rsid w:val="00CB5B6C"/>
    <w:rsid w:val="00CC002E"/>
    <w:rsid w:val="00CC3CF6"/>
    <w:rsid w:val="00CD3627"/>
    <w:rsid w:val="00CD3DB4"/>
    <w:rsid w:val="00CD5096"/>
    <w:rsid w:val="00CD50EC"/>
    <w:rsid w:val="00CD5131"/>
    <w:rsid w:val="00CD57E6"/>
    <w:rsid w:val="00CE4087"/>
    <w:rsid w:val="00CE77FB"/>
    <w:rsid w:val="00CE784F"/>
    <w:rsid w:val="00CE7ED3"/>
    <w:rsid w:val="00CF2826"/>
    <w:rsid w:val="00CF329D"/>
    <w:rsid w:val="00CF4C29"/>
    <w:rsid w:val="00CF5D37"/>
    <w:rsid w:val="00CF6F33"/>
    <w:rsid w:val="00CF7BC1"/>
    <w:rsid w:val="00D03014"/>
    <w:rsid w:val="00D04161"/>
    <w:rsid w:val="00D063B8"/>
    <w:rsid w:val="00D1077E"/>
    <w:rsid w:val="00D12F90"/>
    <w:rsid w:val="00D152E0"/>
    <w:rsid w:val="00D20839"/>
    <w:rsid w:val="00D21702"/>
    <w:rsid w:val="00D23CED"/>
    <w:rsid w:val="00D260A2"/>
    <w:rsid w:val="00D272DE"/>
    <w:rsid w:val="00D30CC6"/>
    <w:rsid w:val="00D373ED"/>
    <w:rsid w:val="00D409A9"/>
    <w:rsid w:val="00D43392"/>
    <w:rsid w:val="00D5430D"/>
    <w:rsid w:val="00D55198"/>
    <w:rsid w:val="00D60ADE"/>
    <w:rsid w:val="00D60BE9"/>
    <w:rsid w:val="00D61019"/>
    <w:rsid w:val="00D6206A"/>
    <w:rsid w:val="00D62EF1"/>
    <w:rsid w:val="00D6309D"/>
    <w:rsid w:val="00D6497C"/>
    <w:rsid w:val="00D64C2A"/>
    <w:rsid w:val="00D64C83"/>
    <w:rsid w:val="00D65F0A"/>
    <w:rsid w:val="00D660ED"/>
    <w:rsid w:val="00D76C7E"/>
    <w:rsid w:val="00D85EDB"/>
    <w:rsid w:val="00D869CC"/>
    <w:rsid w:val="00D93598"/>
    <w:rsid w:val="00D95626"/>
    <w:rsid w:val="00D96BA8"/>
    <w:rsid w:val="00DA1AFD"/>
    <w:rsid w:val="00DA1E18"/>
    <w:rsid w:val="00DA29EE"/>
    <w:rsid w:val="00DA2E18"/>
    <w:rsid w:val="00DA3018"/>
    <w:rsid w:val="00DA4A5A"/>
    <w:rsid w:val="00DA5600"/>
    <w:rsid w:val="00DA66F3"/>
    <w:rsid w:val="00DA7C20"/>
    <w:rsid w:val="00DB54D3"/>
    <w:rsid w:val="00DC16DB"/>
    <w:rsid w:val="00DC7280"/>
    <w:rsid w:val="00DD0C0C"/>
    <w:rsid w:val="00DD32D7"/>
    <w:rsid w:val="00DD53ED"/>
    <w:rsid w:val="00DD64FA"/>
    <w:rsid w:val="00DD6599"/>
    <w:rsid w:val="00DE2D6B"/>
    <w:rsid w:val="00DE5AC6"/>
    <w:rsid w:val="00DE7EBF"/>
    <w:rsid w:val="00DE7F97"/>
    <w:rsid w:val="00DF1010"/>
    <w:rsid w:val="00DF1BD3"/>
    <w:rsid w:val="00DF28C9"/>
    <w:rsid w:val="00DF5E68"/>
    <w:rsid w:val="00DF63F6"/>
    <w:rsid w:val="00E10948"/>
    <w:rsid w:val="00E13747"/>
    <w:rsid w:val="00E17E93"/>
    <w:rsid w:val="00E24407"/>
    <w:rsid w:val="00E268F9"/>
    <w:rsid w:val="00E30ED2"/>
    <w:rsid w:val="00E328D6"/>
    <w:rsid w:val="00E343DF"/>
    <w:rsid w:val="00E35B52"/>
    <w:rsid w:val="00E35C1B"/>
    <w:rsid w:val="00E429DE"/>
    <w:rsid w:val="00E43010"/>
    <w:rsid w:val="00E44EC6"/>
    <w:rsid w:val="00E462D9"/>
    <w:rsid w:val="00E46323"/>
    <w:rsid w:val="00E4764E"/>
    <w:rsid w:val="00E5689D"/>
    <w:rsid w:val="00E6188F"/>
    <w:rsid w:val="00E61EE6"/>
    <w:rsid w:val="00E62E82"/>
    <w:rsid w:val="00E7036C"/>
    <w:rsid w:val="00E74919"/>
    <w:rsid w:val="00E7549F"/>
    <w:rsid w:val="00E758B9"/>
    <w:rsid w:val="00E75CE6"/>
    <w:rsid w:val="00E765D7"/>
    <w:rsid w:val="00E8186E"/>
    <w:rsid w:val="00E81A45"/>
    <w:rsid w:val="00E911D3"/>
    <w:rsid w:val="00E91253"/>
    <w:rsid w:val="00E91895"/>
    <w:rsid w:val="00E96EAF"/>
    <w:rsid w:val="00EA227C"/>
    <w:rsid w:val="00EA4108"/>
    <w:rsid w:val="00EA7169"/>
    <w:rsid w:val="00EB0C64"/>
    <w:rsid w:val="00EB2F05"/>
    <w:rsid w:val="00EB3633"/>
    <w:rsid w:val="00EB36D3"/>
    <w:rsid w:val="00EC2615"/>
    <w:rsid w:val="00EC6CD3"/>
    <w:rsid w:val="00ED1139"/>
    <w:rsid w:val="00ED2B5C"/>
    <w:rsid w:val="00ED3F13"/>
    <w:rsid w:val="00ED6843"/>
    <w:rsid w:val="00ED7AFB"/>
    <w:rsid w:val="00ED7DB0"/>
    <w:rsid w:val="00EE1BAE"/>
    <w:rsid w:val="00EE3DF5"/>
    <w:rsid w:val="00EE69A8"/>
    <w:rsid w:val="00EF15FF"/>
    <w:rsid w:val="00EF253E"/>
    <w:rsid w:val="00F00F70"/>
    <w:rsid w:val="00F0448F"/>
    <w:rsid w:val="00F0750F"/>
    <w:rsid w:val="00F10F70"/>
    <w:rsid w:val="00F129A9"/>
    <w:rsid w:val="00F166F3"/>
    <w:rsid w:val="00F23CD9"/>
    <w:rsid w:val="00F25CF3"/>
    <w:rsid w:val="00F275C0"/>
    <w:rsid w:val="00F30FAB"/>
    <w:rsid w:val="00F33150"/>
    <w:rsid w:val="00F34451"/>
    <w:rsid w:val="00F35E6A"/>
    <w:rsid w:val="00F36B00"/>
    <w:rsid w:val="00F37BDD"/>
    <w:rsid w:val="00F37E26"/>
    <w:rsid w:val="00F403C5"/>
    <w:rsid w:val="00F407A1"/>
    <w:rsid w:val="00F41503"/>
    <w:rsid w:val="00F42EBA"/>
    <w:rsid w:val="00F466C8"/>
    <w:rsid w:val="00F46A77"/>
    <w:rsid w:val="00F52FB7"/>
    <w:rsid w:val="00F545FE"/>
    <w:rsid w:val="00F56563"/>
    <w:rsid w:val="00F567EF"/>
    <w:rsid w:val="00F571D1"/>
    <w:rsid w:val="00F57C5B"/>
    <w:rsid w:val="00F606F3"/>
    <w:rsid w:val="00F624F2"/>
    <w:rsid w:val="00F6260D"/>
    <w:rsid w:val="00F65397"/>
    <w:rsid w:val="00F65E2F"/>
    <w:rsid w:val="00F666B0"/>
    <w:rsid w:val="00F70568"/>
    <w:rsid w:val="00F717F7"/>
    <w:rsid w:val="00F76456"/>
    <w:rsid w:val="00F8002E"/>
    <w:rsid w:val="00F8156A"/>
    <w:rsid w:val="00F8309B"/>
    <w:rsid w:val="00F873A9"/>
    <w:rsid w:val="00FA175C"/>
    <w:rsid w:val="00FA3AF7"/>
    <w:rsid w:val="00FA5255"/>
    <w:rsid w:val="00FA7BBB"/>
    <w:rsid w:val="00FB610D"/>
    <w:rsid w:val="00FC33A9"/>
    <w:rsid w:val="00FC43A0"/>
    <w:rsid w:val="00FD006A"/>
    <w:rsid w:val="00FE156F"/>
    <w:rsid w:val="00FE2A9E"/>
    <w:rsid w:val="00FE69B1"/>
    <w:rsid w:val="00FF1D2E"/>
    <w:rsid w:val="00FF642D"/>
    <w:rsid w:val="00FF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74940691"/>
  <w15:chartTrackingRefBased/>
  <w15:docId w15:val="{FC0D6537-98C1-443E-B6CF-9EEE9675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e">
    <w:name w:val="Normal"/>
    <w:qFormat/>
    <w:rsid w:val="00883F62"/>
    <w:pPr>
      <w:spacing w:line="260" w:lineRule="atLeast"/>
    </w:pPr>
    <w:rPr>
      <w:rFonts w:ascii="Arial" w:hAnsi="Arial"/>
      <w:szCs w:val="24"/>
      <w:lang w:val="de-DE"/>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 w:val="22"/>
      <w:szCs w:val="28"/>
    </w:rPr>
  </w:style>
  <w:style w:type="paragraph" w:styleId="Titolo3">
    <w:name w:val="heading 3"/>
    <w:basedOn w:val="Titolo2"/>
    <w:next w:val="Normale"/>
    <w:qFormat/>
    <w:rsid w:val="006F1596"/>
    <w:pPr>
      <w:outlineLvl w:val="2"/>
    </w:pPr>
    <w:rPr>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F1596"/>
    <w:pPr>
      <w:tabs>
        <w:tab w:val="center" w:pos="4320"/>
        <w:tab w:val="right" w:pos="8640"/>
      </w:tabs>
    </w:pPr>
  </w:style>
  <w:style w:type="paragraph" w:styleId="Pidipagina">
    <w:name w:val="footer"/>
    <w:basedOn w:val="Normale"/>
    <w:link w:val="PidipaginaCarattere"/>
    <w:uiPriority w:val="99"/>
    <w:rsid w:val="004F237B"/>
    <w:pPr>
      <w:tabs>
        <w:tab w:val="right" w:pos="7083"/>
        <w:tab w:val="right" w:pos="8640"/>
      </w:tabs>
      <w:spacing w:line="180" w:lineRule="atLeast"/>
    </w:pPr>
    <w:rPr>
      <w:b/>
      <w:color w:val="E1000F"/>
      <w:sz w:val="14"/>
    </w:rPr>
  </w:style>
  <w:style w:type="paragraph" w:customStyle="1" w:styleId="Intro">
    <w:name w:val="Intro"/>
    <w:basedOn w:val="Normale"/>
    <w:rsid w:val="006F1596"/>
    <w:pPr>
      <w:spacing w:after="300"/>
    </w:pPr>
    <w:rPr>
      <w:color w:val="415055"/>
      <w:sz w:val="24"/>
    </w:rPr>
  </w:style>
  <w:style w:type="paragraph" w:customStyle="1" w:styleId="NumBullet">
    <w:name w:val="Num_Bullet"/>
    <w:basedOn w:val="Normale"/>
    <w:rsid w:val="00576BC8"/>
    <w:pPr>
      <w:numPr>
        <w:numId w:val="1"/>
      </w:numPr>
      <w:tabs>
        <w:tab w:val="clear" w:pos="567"/>
        <w:tab w:val="left" w:pos="357"/>
      </w:tabs>
      <w:ind w:left="357" w:hanging="357"/>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rPr>
      <w:sz w:val="24"/>
    </w:r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B422EC"/>
    <w:rPr>
      <w:color w:val="0000FF"/>
      <w:u w:val="single"/>
    </w:rPr>
  </w:style>
  <w:style w:type="paragraph" w:customStyle="1" w:styleId="FarbigeListe-Akzent11">
    <w:name w:val="Farbige Liste - Akzent 11"/>
    <w:basedOn w:val="Normale"/>
    <w:uiPriority w:val="34"/>
    <w:qFormat/>
    <w:rsid w:val="00B422EC"/>
    <w:pPr>
      <w:ind w:left="720"/>
    </w:pPr>
  </w:style>
  <w:style w:type="paragraph" w:styleId="Testofumetto">
    <w:name w:val="Balloon Text"/>
    <w:basedOn w:val="Normale"/>
    <w:link w:val="TestofumettoCarattere"/>
    <w:rsid w:val="0031379F"/>
    <w:pPr>
      <w:spacing w:line="240" w:lineRule="auto"/>
    </w:pPr>
    <w:rPr>
      <w:rFonts w:ascii="Times New Roman" w:hAnsi="Times New Roman"/>
      <w:sz w:val="18"/>
      <w:szCs w:val="18"/>
    </w:rPr>
  </w:style>
  <w:style w:type="character" w:customStyle="1" w:styleId="TestofumettoCarattere">
    <w:name w:val="Testo fumetto Carattere"/>
    <w:link w:val="Testofumetto"/>
    <w:rsid w:val="0031379F"/>
    <w:rPr>
      <w:sz w:val="18"/>
      <w:szCs w:val="18"/>
      <w:lang w:eastAsia="en-US"/>
    </w:rPr>
  </w:style>
  <w:style w:type="paragraph" w:customStyle="1" w:styleId="FarbigeSchattierung-Akzent11">
    <w:name w:val="Farbige Schattierung - Akzent 11"/>
    <w:hidden/>
    <w:uiPriority w:val="99"/>
    <w:semiHidden/>
    <w:rsid w:val="002E0B17"/>
    <w:rPr>
      <w:rFonts w:ascii="Arial" w:hAnsi="Arial"/>
      <w:szCs w:val="24"/>
      <w:lang w:val="de-DE"/>
    </w:rPr>
  </w:style>
  <w:style w:type="paragraph" w:styleId="Corpotesto">
    <w:name w:val="Body Text"/>
    <w:basedOn w:val="Normale"/>
    <w:link w:val="CorpotestoCarattere"/>
    <w:rsid w:val="00B97119"/>
    <w:pPr>
      <w:spacing w:after="120" w:line="280" w:lineRule="exact"/>
    </w:pPr>
    <w:rPr>
      <w:lang w:eastAsia="de-DE"/>
    </w:rPr>
  </w:style>
  <w:style w:type="character" w:customStyle="1" w:styleId="CorpotestoCarattere">
    <w:name w:val="Corpo testo Carattere"/>
    <w:link w:val="Corpotesto"/>
    <w:rsid w:val="00B97119"/>
    <w:rPr>
      <w:rFonts w:ascii="Arial" w:hAnsi="Arial"/>
      <w:szCs w:val="24"/>
    </w:rPr>
  </w:style>
  <w:style w:type="character" w:styleId="Rimandocommento">
    <w:name w:val="annotation reference"/>
    <w:rsid w:val="00492818"/>
    <w:rPr>
      <w:sz w:val="16"/>
      <w:szCs w:val="16"/>
    </w:rPr>
  </w:style>
  <w:style w:type="paragraph" w:styleId="Testocommento">
    <w:name w:val="annotation text"/>
    <w:basedOn w:val="Normale"/>
    <w:link w:val="TestocommentoCarattere"/>
    <w:rsid w:val="00492818"/>
    <w:rPr>
      <w:szCs w:val="20"/>
    </w:rPr>
  </w:style>
  <w:style w:type="character" w:customStyle="1" w:styleId="TestocommentoCarattere">
    <w:name w:val="Testo commento Carattere"/>
    <w:link w:val="Testocommento"/>
    <w:rsid w:val="00492818"/>
    <w:rPr>
      <w:rFonts w:ascii="Arial" w:hAnsi="Arial"/>
      <w:lang w:eastAsia="en-US"/>
    </w:rPr>
  </w:style>
  <w:style w:type="paragraph" w:styleId="Soggettocommento">
    <w:name w:val="annotation subject"/>
    <w:basedOn w:val="Testocommento"/>
    <w:next w:val="Testocommento"/>
    <w:link w:val="SoggettocommentoCarattere"/>
    <w:rsid w:val="00492818"/>
    <w:rPr>
      <w:b/>
      <w:bCs/>
    </w:rPr>
  </w:style>
  <w:style w:type="character" w:customStyle="1" w:styleId="SoggettocommentoCarattere">
    <w:name w:val="Soggetto commento Carattere"/>
    <w:link w:val="Soggettocommento"/>
    <w:rsid w:val="00492818"/>
    <w:rPr>
      <w:rFonts w:ascii="Arial" w:hAnsi="Arial"/>
      <w:b/>
      <w:bCs/>
      <w:lang w:eastAsia="en-US"/>
    </w:rPr>
  </w:style>
  <w:style w:type="character" w:customStyle="1" w:styleId="PidipaginaCarattere">
    <w:name w:val="Piè di pagina Carattere"/>
    <w:link w:val="Pidipagina"/>
    <w:uiPriority w:val="99"/>
    <w:rsid w:val="00913CEE"/>
    <w:rPr>
      <w:rFonts w:ascii="Arial" w:hAnsi="Arial"/>
      <w:b/>
      <w:color w:val="E1000F"/>
      <w:sz w:val="14"/>
      <w:szCs w:val="24"/>
      <w:lang w:eastAsia="en-US"/>
    </w:rPr>
  </w:style>
  <w:style w:type="paragraph" w:styleId="Corpodeltesto3">
    <w:name w:val="Body Text 3"/>
    <w:basedOn w:val="Normale"/>
    <w:link w:val="Corpodeltesto3Carattere"/>
    <w:rsid w:val="00F567EF"/>
    <w:pPr>
      <w:spacing w:after="120"/>
    </w:pPr>
    <w:rPr>
      <w:sz w:val="16"/>
      <w:szCs w:val="16"/>
    </w:rPr>
  </w:style>
  <w:style w:type="character" w:customStyle="1" w:styleId="Corpodeltesto3Carattere">
    <w:name w:val="Corpo del testo 3 Carattere"/>
    <w:link w:val="Corpodeltesto3"/>
    <w:rsid w:val="00F567EF"/>
    <w:rPr>
      <w:rFonts w:ascii="Arial" w:hAnsi="Arial"/>
      <w:sz w:val="16"/>
      <w:szCs w:val="16"/>
      <w:lang w:val="de-DE"/>
    </w:rPr>
  </w:style>
  <w:style w:type="paragraph" w:styleId="Revisione">
    <w:name w:val="Revision"/>
    <w:hidden/>
    <w:uiPriority w:val="71"/>
    <w:unhideWhenUsed/>
    <w:rsid w:val="008C7E31"/>
    <w:rPr>
      <w:rFonts w:ascii="Arial" w:hAnsi="Arial"/>
      <w:szCs w:val="24"/>
      <w:lang w:val="de-DE"/>
    </w:rPr>
  </w:style>
  <w:style w:type="paragraph" w:styleId="Corpodeltesto2">
    <w:name w:val="Body Text 2"/>
    <w:basedOn w:val="Normale"/>
    <w:link w:val="Corpodeltesto2Carattere"/>
    <w:uiPriority w:val="99"/>
    <w:unhideWhenUsed/>
    <w:rsid w:val="00C52510"/>
    <w:pPr>
      <w:spacing w:after="120" w:line="480" w:lineRule="auto"/>
    </w:pPr>
  </w:style>
  <w:style w:type="character" w:customStyle="1" w:styleId="Corpodeltesto2Carattere">
    <w:name w:val="Corpo del testo 2 Carattere"/>
    <w:basedOn w:val="Carpredefinitoparagrafo"/>
    <w:link w:val="Corpodeltesto2"/>
    <w:uiPriority w:val="99"/>
    <w:rsid w:val="00C52510"/>
    <w:rPr>
      <w:rFonts w:ascii="Arial" w:hAnsi="Arial"/>
      <w:szCs w:val="24"/>
      <w:lang w:val="de-DE"/>
    </w:rPr>
  </w:style>
  <w:style w:type="paragraph" w:customStyle="1" w:styleId="Stile">
    <w:name w:val="Stile"/>
    <w:basedOn w:val="Normale"/>
    <w:next w:val="Corpotesto"/>
    <w:uiPriority w:val="99"/>
    <w:rsid w:val="00C52510"/>
    <w:pPr>
      <w:spacing w:after="120" w:line="280" w:lineRule="exact"/>
    </w:pPr>
    <w:rPr>
      <w:rFonts w:eastAsia="Calibri"/>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700681">
      <w:bodyDiv w:val="1"/>
      <w:marLeft w:val="0"/>
      <w:marRight w:val="0"/>
      <w:marTop w:val="0"/>
      <w:marBottom w:val="0"/>
      <w:divBdr>
        <w:top w:val="none" w:sz="0" w:space="0" w:color="auto"/>
        <w:left w:val="none" w:sz="0" w:space="0" w:color="auto"/>
        <w:bottom w:val="none" w:sz="0" w:space="0" w:color="auto"/>
        <w:right w:val="none" w:sz="0" w:space="0" w:color="auto"/>
      </w:divBdr>
    </w:div>
    <w:div w:id="947200372">
      <w:bodyDiv w:val="1"/>
      <w:marLeft w:val="0"/>
      <w:marRight w:val="0"/>
      <w:marTop w:val="0"/>
      <w:marBottom w:val="0"/>
      <w:divBdr>
        <w:top w:val="none" w:sz="0" w:space="0" w:color="auto"/>
        <w:left w:val="none" w:sz="0" w:space="0" w:color="auto"/>
        <w:bottom w:val="none" w:sz="0" w:space="0" w:color="auto"/>
        <w:right w:val="none" w:sz="0" w:space="0" w:color="auto"/>
      </w:divBdr>
    </w:div>
    <w:div w:id="1267889800">
      <w:bodyDiv w:val="1"/>
      <w:marLeft w:val="0"/>
      <w:marRight w:val="0"/>
      <w:marTop w:val="0"/>
      <w:marBottom w:val="0"/>
      <w:divBdr>
        <w:top w:val="none" w:sz="0" w:space="0" w:color="auto"/>
        <w:left w:val="none" w:sz="0" w:space="0" w:color="auto"/>
        <w:bottom w:val="none" w:sz="0" w:space="0" w:color="auto"/>
        <w:right w:val="none" w:sz="0" w:space="0" w:color="auto"/>
      </w:divBdr>
    </w:div>
    <w:div w:id="1275208600">
      <w:bodyDiv w:val="1"/>
      <w:marLeft w:val="0"/>
      <w:marRight w:val="0"/>
      <w:marTop w:val="0"/>
      <w:marBottom w:val="0"/>
      <w:divBdr>
        <w:top w:val="none" w:sz="0" w:space="0" w:color="auto"/>
        <w:left w:val="none" w:sz="0" w:space="0" w:color="auto"/>
        <w:bottom w:val="none" w:sz="0" w:space="0" w:color="auto"/>
        <w:right w:val="none" w:sz="0" w:space="0" w:color="auto"/>
      </w:divBdr>
    </w:div>
    <w:div w:id="1704862951">
      <w:bodyDiv w:val="1"/>
      <w:marLeft w:val="0"/>
      <w:marRight w:val="0"/>
      <w:marTop w:val="0"/>
      <w:marBottom w:val="0"/>
      <w:divBdr>
        <w:top w:val="none" w:sz="0" w:space="0" w:color="auto"/>
        <w:left w:val="none" w:sz="0" w:space="0" w:color="auto"/>
        <w:bottom w:val="none" w:sz="0" w:space="0" w:color="auto"/>
        <w:right w:val="none" w:sz="0" w:space="0" w:color="auto"/>
      </w:divBdr>
    </w:div>
    <w:div w:id="195671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cilia.deGuarinoni@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de/pres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ir" TargetMode="External"/><Relationship Id="rId4" Type="http://schemas.openxmlformats.org/officeDocument/2006/relationships/settings" Target="settings.xml"/><Relationship Id="rId9" Type="http://schemas.openxmlformats.org/officeDocument/2006/relationships/hyperlink" Target="mailto:silvia.vergani@b-story.e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6E421-3DD4-476C-B6E5-EBCCAB27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5</Pages>
  <Words>1363</Words>
  <Characters>7773</Characters>
  <Application>Microsoft Office Word</Application>
  <DocSecurity>0</DocSecurity>
  <Lines>64</Lines>
  <Paragraphs>18</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9118</CharactersWithSpaces>
  <SharedDoc>false</SharedDoc>
  <HLinks>
    <vt:vector size="42" baseType="variant">
      <vt:variant>
        <vt:i4>6619256</vt:i4>
      </vt:variant>
      <vt:variant>
        <vt:i4>18</vt:i4>
      </vt:variant>
      <vt:variant>
        <vt:i4>0</vt:i4>
      </vt:variant>
      <vt:variant>
        <vt:i4>5</vt:i4>
      </vt:variant>
      <vt:variant>
        <vt:lpwstr>http://www.henkel.de/presse</vt:lpwstr>
      </vt:variant>
      <vt:variant>
        <vt:lpwstr/>
      </vt:variant>
      <vt:variant>
        <vt:i4>6946937</vt:i4>
      </vt:variant>
      <vt:variant>
        <vt:i4>15</vt:i4>
      </vt:variant>
      <vt:variant>
        <vt:i4>0</vt:i4>
      </vt:variant>
      <vt:variant>
        <vt:i4>5</vt:i4>
      </vt:variant>
      <vt:variant>
        <vt:lpwstr>http://www.henkel.de/ir</vt:lpwstr>
      </vt:variant>
      <vt:variant>
        <vt:lpwstr/>
      </vt:variant>
      <vt:variant>
        <vt:i4>1835116</vt:i4>
      </vt:variant>
      <vt:variant>
        <vt:i4>12</vt:i4>
      </vt:variant>
      <vt:variant>
        <vt:i4>0</vt:i4>
      </vt:variant>
      <vt:variant>
        <vt:i4>5</vt:i4>
      </vt:variant>
      <vt:variant>
        <vt:lpwstr>mailto:jennifer.ott@henkel.com</vt:lpwstr>
      </vt:variant>
      <vt:variant>
        <vt:lpwstr/>
      </vt:variant>
      <vt:variant>
        <vt:i4>5767224</vt:i4>
      </vt:variant>
      <vt:variant>
        <vt:i4>9</vt:i4>
      </vt:variant>
      <vt:variant>
        <vt:i4>0</vt:i4>
      </vt:variant>
      <vt:variant>
        <vt:i4>5</vt:i4>
      </vt:variant>
      <vt:variant>
        <vt:lpwstr>mailto:ewa.wachonin@henkel.com</vt:lpwstr>
      </vt:variant>
      <vt:variant>
        <vt:lpwstr/>
      </vt:variant>
      <vt:variant>
        <vt:i4>5439526</vt:i4>
      </vt:variant>
      <vt:variant>
        <vt:i4>6</vt:i4>
      </vt:variant>
      <vt:variant>
        <vt:i4>0</vt:i4>
      </vt:variant>
      <vt:variant>
        <vt:i4>5</vt:i4>
      </vt:variant>
      <vt:variant>
        <vt:lpwstr>mailto:christopher.huesgen@henkel.com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2097243</vt:i4>
      </vt:variant>
      <vt:variant>
        <vt:i4>0</vt:i4>
      </vt:variant>
      <vt:variant>
        <vt:i4>0</vt:i4>
      </vt:variant>
      <vt:variant>
        <vt:i4>5</vt:i4>
      </vt:variant>
      <vt:variant>
        <vt:lpwstr>mailto:eva.sewing@henkel.com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Albrecht</dc:creator>
  <cp:keywords/>
  <dc:description/>
  <cp:lastModifiedBy>Elena Fina</cp:lastModifiedBy>
  <cp:revision>4</cp:revision>
  <cp:lastPrinted>2017-11-09T14:09:00Z</cp:lastPrinted>
  <dcterms:created xsi:type="dcterms:W3CDTF">2017-11-14T10:56:00Z</dcterms:created>
  <dcterms:modified xsi:type="dcterms:W3CDTF">2017-11-14T15:14:00Z</dcterms:modified>
</cp:coreProperties>
</file>