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F5411" w14:textId="365D7CEA" w:rsidR="00B422EC" w:rsidRPr="00EA1752" w:rsidRDefault="00BF6E82" w:rsidP="006E23A1">
      <w:pPr>
        <w:spacing w:before="120"/>
        <w:jc w:val="right"/>
        <w:rPr>
          <w:i/>
          <w:sz w:val="24"/>
        </w:rPr>
      </w:pPr>
      <w:r>
        <w:rPr>
          <w:sz w:val="24"/>
        </w:rPr>
        <w:t xml:space="preserve">5 </w:t>
      </w:r>
      <w:r w:rsidR="006E23A1">
        <w:rPr>
          <w:sz w:val="24"/>
        </w:rPr>
        <w:t>Settembre</w:t>
      </w:r>
      <w:r>
        <w:rPr>
          <w:sz w:val="24"/>
        </w:rPr>
        <w:t xml:space="preserve"> 2017</w:t>
      </w:r>
    </w:p>
    <w:p w14:paraId="2348CBBF" w14:textId="77777777" w:rsidR="0013587A" w:rsidRDefault="0013587A" w:rsidP="0013587A">
      <w:pPr>
        <w:spacing w:line="300" w:lineRule="atLeast"/>
        <w:rPr>
          <w:rFonts w:ascii="Arial Bold" w:hAnsi="Arial Bold"/>
          <w:sz w:val="28"/>
        </w:rPr>
      </w:pPr>
    </w:p>
    <w:p w14:paraId="3ABD2160" w14:textId="77777777" w:rsidR="0013587A" w:rsidRDefault="0013587A" w:rsidP="0013587A">
      <w:pPr>
        <w:spacing w:line="300" w:lineRule="atLeast"/>
        <w:rPr>
          <w:sz w:val="22"/>
          <w:szCs w:val="22"/>
        </w:rPr>
      </w:pPr>
    </w:p>
    <w:p w14:paraId="04B62231" w14:textId="77777777" w:rsidR="0013587A" w:rsidRPr="00127F46" w:rsidRDefault="0013587A" w:rsidP="0013587A">
      <w:pPr>
        <w:spacing w:line="300" w:lineRule="atLeast"/>
        <w:rPr>
          <w:sz w:val="24"/>
        </w:rPr>
      </w:pPr>
      <w:r>
        <w:rPr>
          <w:sz w:val="24"/>
        </w:rPr>
        <w:t>Gli adesivi ibridi combinano forza e velocità per realizzare incollaggi estremamente resistenti</w:t>
      </w:r>
    </w:p>
    <w:p w14:paraId="5A4A5BC2" w14:textId="77777777" w:rsidR="0013587A" w:rsidRPr="0013587A" w:rsidRDefault="0013587A" w:rsidP="0013587A">
      <w:pPr>
        <w:pStyle w:val="Standard12pt"/>
        <w:rPr>
          <w:sz w:val="22"/>
          <w:szCs w:val="22"/>
        </w:rPr>
      </w:pPr>
    </w:p>
    <w:p w14:paraId="71AF16E3" w14:textId="77777777" w:rsidR="0013587A" w:rsidRPr="00127F46" w:rsidRDefault="00B71DDD" w:rsidP="0013587A">
      <w:pPr>
        <w:spacing w:line="300" w:lineRule="atLeast"/>
        <w:rPr>
          <w:rFonts w:ascii="Arial Bold" w:hAnsi="Arial Bold"/>
          <w:sz w:val="28"/>
        </w:rPr>
      </w:pPr>
      <w:r>
        <w:rPr>
          <w:rFonts w:ascii="Arial Bold" w:hAnsi="Arial Bold"/>
          <w:b/>
          <w:sz w:val="28"/>
        </w:rPr>
        <w:t>I nuovi adesivi strutturali universali LOCTITE creano opportunità senza limiti per la manutenzione e la riparazione industriale</w:t>
      </w:r>
    </w:p>
    <w:p w14:paraId="650DF481" w14:textId="77777777" w:rsidR="0013587A" w:rsidRPr="00127F46" w:rsidRDefault="0013587A" w:rsidP="0013587A">
      <w:pPr>
        <w:spacing w:line="300" w:lineRule="atLeast"/>
        <w:rPr>
          <w:sz w:val="24"/>
        </w:rPr>
      </w:pPr>
    </w:p>
    <w:p w14:paraId="6369E462" w14:textId="77777777" w:rsidR="00F46D5E" w:rsidRDefault="00F46D5E" w:rsidP="00794722">
      <w:pPr>
        <w:spacing w:line="360" w:lineRule="auto"/>
        <w:rPr>
          <w:b/>
          <w:sz w:val="22"/>
          <w:szCs w:val="22"/>
        </w:rPr>
      </w:pPr>
    </w:p>
    <w:p w14:paraId="706B768A" w14:textId="77ACD62C" w:rsidR="002F5E2E" w:rsidRDefault="00BF6E82" w:rsidP="001B35D9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b/>
          <w:sz w:val="22"/>
        </w:rPr>
        <w:t>Milano</w:t>
      </w:r>
      <w:r>
        <w:rPr>
          <w:sz w:val="22"/>
        </w:rPr>
        <w:t xml:space="preserve"> </w:t>
      </w:r>
      <w:r>
        <w:rPr>
          <w:b/>
          <w:sz w:val="22"/>
        </w:rPr>
        <w:t>–</w:t>
      </w:r>
      <w:r>
        <w:rPr>
          <w:sz w:val="22"/>
        </w:rPr>
        <w:t xml:space="preserve"> </w:t>
      </w:r>
      <w:r>
        <w:rPr>
          <w:b/>
          <w:sz w:val="22"/>
        </w:rPr>
        <w:t>Henkel presenta gli adesivi strutturali universali LOCTITE</w:t>
      </w:r>
      <w:r w:rsidR="00645B94">
        <w:rPr>
          <w:b/>
          <w:sz w:val="22"/>
        </w:rPr>
        <w:t>. Questi prodotti</w:t>
      </w:r>
      <w:r>
        <w:rPr>
          <w:b/>
          <w:sz w:val="22"/>
        </w:rPr>
        <w:t xml:space="preserve"> prendono forza da un'innovativa tecnologia ibrida brevettata che combina le più importanti caratteristiche degli adesivi strutturali epossidici e istantanei: velocità e durata. Questa potente combinazione fornisce prestazioni migliori su una vasta gamma di substrati e </w:t>
      </w:r>
      <w:r w:rsidR="00645B94">
        <w:rPr>
          <w:b/>
          <w:sz w:val="22"/>
        </w:rPr>
        <w:t>l</w:t>
      </w:r>
      <w:r>
        <w:rPr>
          <w:b/>
          <w:sz w:val="22"/>
        </w:rPr>
        <w:t>a</w:t>
      </w:r>
      <w:r w:rsidR="00645B94">
        <w:rPr>
          <w:b/>
          <w:sz w:val="22"/>
        </w:rPr>
        <w:t xml:space="preserve"> loro</w:t>
      </w:r>
      <w:r>
        <w:rPr>
          <w:b/>
          <w:sz w:val="22"/>
        </w:rPr>
        <w:t xml:space="preserve"> versatilità consente di trovare molte più soluzioni di incollaggio per le riparazioni. </w:t>
      </w:r>
    </w:p>
    <w:p w14:paraId="65AF7E66" w14:textId="77777777" w:rsidR="002F5E2E" w:rsidRDefault="002F5E2E" w:rsidP="001B35D9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1890E90C" w14:textId="77777777" w:rsidR="00794722" w:rsidRPr="00127F46" w:rsidRDefault="00794722" w:rsidP="001B35D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</w:rPr>
        <w:t>Grazie alle loro prestazioni e alla loro versatilità, gli adesivi strutturali universali LOCTITE ampliano le possibilità rispetto agli adesivi tradizionali. Questi ibridi innovativi forniscono nuove soluzioni ai responsabili di stabilimento, della manutenzione e a tutti gli operatori che cercano una riparazione veloce, duratura e versatile per una vasta gamma di substrati e in tutti le condizioni operative.</w:t>
      </w:r>
    </w:p>
    <w:p w14:paraId="0A492A9C" w14:textId="77777777" w:rsidR="00794722" w:rsidRPr="00127F46" w:rsidRDefault="00794722" w:rsidP="001B35D9">
      <w:pPr>
        <w:spacing w:line="360" w:lineRule="auto"/>
        <w:jc w:val="both"/>
        <w:rPr>
          <w:rFonts w:cs="Arial"/>
          <w:sz w:val="22"/>
          <w:szCs w:val="22"/>
        </w:rPr>
      </w:pPr>
    </w:p>
    <w:p w14:paraId="33F44D75" w14:textId="77777777" w:rsidR="00794722" w:rsidRPr="00127F46" w:rsidRDefault="00794722" w:rsidP="001B35D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La manutenzione industriale è sotto costante pressione per aumentare l'efficienza e ridurre i costi, cercando nuove soluzioni che mantengano gli impianti in funzione e in sicurezza. Gli adesivi strutturali universali LOCTITE sono formulati per andare oltre gli approcci convenzionali e risolvere anche le più difficili sfide di riparazione.    </w:t>
      </w:r>
    </w:p>
    <w:p w14:paraId="3E4C507B" w14:textId="77777777" w:rsidR="00794722" w:rsidRPr="00127F46" w:rsidRDefault="00794722" w:rsidP="001B35D9">
      <w:pPr>
        <w:spacing w:line="360" w:lineRule="auto"/>
        <w:jc w:val="both"/>
        <w:rPr>
          <w:rFonts w:ascii="Arial Bold" w:hAnsi="Arial Bold"/>
          <w:sz w:val="22"/>
          <w:szCs w:val="22"/>
        </w:rPr>
      </w:pPr>
    </w:p>
    <w:p w14:paraId="10B84365" w14:textId="77777777" w:rsidR="00794722" w:rsidRPr="00127F46" w:rsidRDefault="00794722" w:rsidP="001B35D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L'adesivo per riparazioni LOCTITE HY 4070 fissa molto velocemente con alte prestazioni meccaniche, ha una buona capacità di riempire giochi e resiste a temperatura, umidità e sostanze chimiche. Incollando una vasta gamma di materiali diversi inclusi metalli, la maggior </w:t>
      </w:r>
      <w:r>
        <w:rPr>
          <w:sz w:val="22"/>
        </w:rPr>
        <w:lastRenderedPageBreak/>
        <w:t xml:space="preserve">parte delle plastiche e delle gomme, LOCTITE HY 4070 è un prodotto che non può mancare in ogni cassetta degli attrezzi. </w:t>
      </w:r>
    </w:p>
    <w:p w14:paraId="405656EB" w14:textId="77777777" w:rsidR="00794722" w:rsidRPr="00127F46" w:rsidRDefault="00794722" w:rsidP="001B35D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</w:rPr>
        <w:t>Il prodotto è disponibile in una cartuccia da 11 grammi pronta all'uso.</w:t>
      </w:r>
    </w:p>
    <w:p w14:paraId="3CA13D3C" w14:textId="77777777" w:rsidR="00645B94" w:rsidRDefault="00645B94" w:rsidP="001B35D9">
      <w:pPr>
        <w:spacing w:line="360" w:lineRule="auto"/>
        <w:jc w:val="both"/>
        <w:rPr>
          <w:sz w:val="22"/>
        </w:rPr>
      </w:pPr>
    </w:p>
    <w:p w14:paraId="4B514D09" w14:textId="77777777" w:rsidR="00794722" w:rsidRPr="00127F46" w:rsidRDefault="00794722" w:rsidP="001B35D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L'adesivo per riparazioni LOCTITE HY 4060 GY è un adesivo universale che polimerizza in 5 minuti e incolla una vasta gamma di substrati, incluse le plastiche. Una volta indurito è anche lavorabile a macchina. Fornisce alte prestazioni, ha una lunga durata, un rapido fissaggio, polimerizza anche a bassa temperatura e non è pericoloso per l'operatore. </w:t>
      </w:r>
    </w:p>
    <w:p w14:paraId="29769D72" w14:textId="77777777" w:rsidR="00794722" w:rsidRPr="00127F46" w:rsidRDefault="00794722" w:rsidP="001B35D9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Il prodotto è disponibile in una siringa da 25ml pronta all'uso. </w:t>
      </w:r>
    </w:p>
    <w:p w14:paraId="4682E1C6" w14:textId="77777777" w:rsidR="00794722" w:rsidRPr="00127F46" w:rsidRDefault="00794722" w:rsidP="001B35D9">
      <w:pPr>
        <w:spacing w:line="360" w:lineRule="auto"/>
        <w:jc w:val="both"/>
        <w:rPr>
          <w:b/>
          <w:sz w:val="22"/>
          <w:szCs w:val="22"/>
        </w:rPr>
      </w:pPr>
    </w:p>
    <w:p w14:paraId="261C4E16" w14:textId="10B70C54" w:rsidR="00794722" w:rsidRPr="00127F46" w:rsidRDefault="00794722" w:rsidP="001B35D9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Per maggiori informazioni sugli adesivi strutturali universali LOCTITE, chiamate lo 02/35792.963 o visitate www.loctite.it/senzalimiti</w:t>
      </w:r>
      <w:r>
        <w:rPr>
          <w:rFonts w:ascii="Arial Bold" w:hAnsi="Arial Bold"/>
          <w:sz w:val="22"/>
        </w:rPr>
        <w:t xml:space="preserve"> </w:t>
      </w:r>
    </w:p>
    <w:p w14:paraId="26EC5DB6" w14:textId="77777777" w:rsidR="00AC6B07" w:rsidRDefault="00AC6B07" w:rsidP="001B35D9">
      <w:pPr>
        <w:spacing w:line="300" w:lineRule="atLeast"/>
        <w:jc w:val="both"/>
        <w:rPr>
          <w:b/>
          <w:szCs w:val="20"/>
        </w:rPr>
      </w:pPr>
    </w:p>
    <w:p w14:paraId="54D3E00A" w14:textId="77777777" w:rsidR="00AC6B07" w:rsidRDefault="00AC6B07" w:rsidP="001B35D9">
      <w:pPr>
        <w:spacing w:line="300" w:lineRule="atLeast"/>
        <w:jc w:val="both"/>
        <w:rPr>
          <w:b/>
          <w:szCs w:val="20"/>
        </w:rPr>
      </w:pPr>
    </w:p>
    <w:p w14:paraId="5F46C010" w14:textId="77777777" w:rsidR="00AC6B07" w:rsidRPr="00127F46" w:rsidRDefault="00AC6B07" w:rsidP="001B35D9">
      <w:pPr>
        <w:spacing w:line="300" w:lineRule="atLeast"/>
        <w:jc w:val="both"/>
        <w:rPr>
          <w:b/>
          <w:szCs w:val="20"/>
        </w:rPr>
      </w:pPr>
      <w:r>
        <w:rPr>
          <w:b/>
        </w:rPr>
        <w:t>Gli adesivi LOCTITE in breve</w:t>
      </w:r>
    </w:p>
    <w:p w14:paraId="38431D40" w14:textId="77777777" w:rsidR="00AC6B07" w:rsidRPr="00127F46" w:rsidRDefault="00AC6B07" w:rsidP="001B35D9">
      <w:pPr>
        <w:spacing w:line="300" w:lineRule="atLeast"/>
        <w:jc w:val="both"/>
        <w:rPr>
          <w:szCs w:val="20"/>
        </w:rPr>
      </w:pPr>
      <w:r>
        <w:t xml:space="preserve">Gli adesivi industriali stanno cambiando radicalmente il modo di produrre e i prodotti LOCTITE sono sempre stati molto innovativi. Per oltre 60 anni i prodotti LOCTITE hanno aumentato drasticamente l'affidabilità degli accoppiamenti filettati e incollati. Dalla progettazione alla manutenzione, passando per la produzione, il marchio LOCTITE offre soluzioni per ogni processo. Guardate come gli adesivi LOCTITE stanno trasformando i processi di produzione e manutenzione visitando </w:t>
      </w:r>
      <w:hyperlink r:id="rId11">
        <w:r>
          <w:rPr>
            <w:color w:val="0563C1"/>
            <w:u w:val="single"/>
          </w:rPr>
          <w:t>www.loctite-successogarantito.it</w:t>
        </w:r>
      </w:hyperlink>
      <w:r>
        <w:t>.</w:t>
      </w:r>
    </w:p>
    <w:p w14:paraId="01C5E843" w14:textId="77777777" w:rsidR="00794722" w:rsidRPr="00127F46" w:rsidRDefault="00794722" w:rsidP="001B35D9">
      <w:pPr>
        <w:spacing w:line="300" w:lineRule="atLeast"/>
        <w:jc w:val="both"/>
        <w:rPr>
          <w:b/>
          <w:sz w:val="22"/>
          <w:szCs w:val="22"/>
        </w:rPr>
      </w:pPr>
    </w:p>
    <w:p w14:paraId="206BF4CF" w14:textId="77777777" w:rsidR="00794722" w:rsidRPr="00127F46" w:rsidRDefault="00794722" w:rsidP="001B35D9">
      <w:pPr>
        <w:spacing w:line="300" w:lineRule="atLeast"/>
        <w:jc w:val="both"/>
        <w:rPr>
          <w:b/>
          <w:sz w:val="22"/>
          <w:szCs w:val="22"/>
        </w:rPr>
      </w:pPr>
    </w:p>
    <w:p w14:paraId="689B71F4" w14:textId="77777777" w:rsidR="00B422EC" w:rsidRPr="00A66DB1" w:rsidRDefault="00B422EC" w:rsidP="001B35D9">
      <w:pPr>
        <w:spacing w:line="276" w:lineRule="auto"/>
        <w:jc w:val="both"/>
        <w:rPr>
          <w:szCs w:val="20"/>
        </w:rPr>
      </w:pPr>
      <w:r>
        <w:rPr>
          <w:b/>
        </w:rPr>
        <w:t>A proposito di Henkel</w:t>
      </w:r>
    </w:p>
    <w:p w14:paraId="2E6F9CCC" w14:textId="77777777" w:rsidR="00B422EC" w:rsidRDefault="00B422EC" w:rsidP="001B35D9">
      <w:pPr>
        <w:spacing w:line="276" w:lineRule="auto"/>
        <w:jc w:val="both"/>
        <w:rPr>
          <w:rStyle w:val="Collegamentoipertestuale"/>
        </w:rPr>
      </w:pPr>
      <w:r>
        <w:t xml:space="preserve">Henkel opera in tutto il mondo con un portfolio diversificato e ben bilanciato. Detiene posizioni leader in tre settori, sia per il comparto industriale, sia per quello di largo consumo, grazie ai suoi forti marchi, alle innovazioni e alla qualità delle sue tecnologie.  La divisione Adhesive Technologies è leader globale nel mercato adesivi, in tutti i settori industriali. Anche per quanto riguarda i business Laundry &amp; Home Care e Beauty Care, Henkel ricopre posizioni leader in tutto il mondo, in numerosi segmenti e categorie. Fondata nel 1876, Henkel ha collezionato successi per oltre 140 anni. Nell'esercizio fiscale 2016 l'azienda ha fatto registrare un fatturato di circa di 18.7 miliardi di euro e un utile operativo di 3.2 miliardi di euro (*Depurato da spese e ricavi non ricorrenti nonché da costi di ristrutturazione).  I suoi tre marchi principali, Persil (detersivi), Schwarzkopf (prodotti </w:t>
      </w:r>
      <w:bookmarkStart w:id="0" w:name="_GoBack"/>
      <w:bookmarkEnd w:id="0"/>
      <w:r>
        <w:t xml:space="preserve">per capelli) e Loctite (adesivi) hanno fatturato complessivamente più di 6 miliardi di euro. Conta più di 50.000 dipendenti nel mondo – un team molto eterogeneo, fatto di persone con una forte passione e unite da una forte cultura aziendale, dall’obiettivo comune di creare valore sostenibile e valori condivisi.  Come azienda leader nella Sostenibilità, Henkel occupa le più alte posizioni in numerose classifiche e rating internazionali. Le azioni di Henkel sono presenti nell’indice DAX in Germania. Per maggiori informazioni visitate </w:t>
      </w:r>
      <w:hyperlink r:id="rId12">
        <w:r>
          <w:rPr>
            <w:rStyle w:val="Collegamentoipertestuale"/>
          </w:rPr>
          <w:t>www.henkel.it</w:t>
        </w:r>
      </w:hyperlink>
    </w:p>
    <w:p w14:paraId="663BBC08" w14:textId="77777777" w:rsidR="00645B94" w:rsidRDefault="00645B94" w:rsidP="00A66DB1">
      <w:pPr>
        <w:spacing w:line="276" w:lineRule="auto"/>
        <w:jc w:val="both"/>
        <w:rPr>
          <w:rFonts w:cs="Arial"/>
          <w:szCs w:val="20"/>
        </w:rPr>
      </w:pPr>
    </w:p>
    <w:p w14:paraId="538D17AA" w14:textId="77777777" w:rsidR="00645B94" w:rsidRPr="00BE6D55" w:rsidRDefault="00645B94" w:rsidP="00645B94">
      <w:pPr>
        <w:rPr>
          <w:b/>
        </w:rPr>
      </w:pPr>
    </w:p>
    <w:p w14:paraId="274E2900" w14:textId="10BE5644" w:rsidR="00BF6E82" w:rsidRDefault="00BF6E82" w:rsidP="00BF6E82">
      <w:pPr>
        <w:rPr>
          <w:b/>
        </w:rPr>
      </w:pPr>
      <w:r>
        <w:rPr>
          <w:b/>
        </w:rPr>
        <w:t xml:space="preserve">Materiale fotografico disponibile alla pagina </w:t>
      </w:r>
      <w:hyperlink r:id="rId13" w:history="1">
        <w:r w:rsidR="00DA0171" w:rsidRPr="006601C1">
          <w:rPr>
            <w:rStyle w:val="Collegamentoipertestuale"/>
            <w:b/>
          </w:rPr>
          <w:t>http://www.henkel.com/press</w:t>
        </w:r>
      </w:hyperlink>
    </w:p>
    <w:p w14:paraId="0EC0A42D" w14:textId="77777777" w:rsidR="00DA0171" w:rsidRDefault="00DA0171" w:rsidP="00BF6E82">
      <w:pPr>
        <w:rPr>
          <w:b/>
        </w:rPr>
      </w:pPr>
    </w:p>
    <w:p w14:paraId="71003BCD" w14:textId="608ECF99" w:rsidR="00DA0171" w:rsidRPr="00BF6E82" w:rsidRDefault="00DA0171" w:rsidP="00BF6E82">
      <w:pPr>
        <w:rPr>
          <w:rFonts w:cs="Arial"/>
          <w:b/>
        </w:rPr>
      </w:pPr>
      <w:r>
        <w:rPr>
          <w:rFonts w:cs="Arial"/>
          <w:b/>
          <w:noProof/>
          <w:lang w:eastAsia="zh-CN" w:bidi="ar-SA"/>
        </w:rPr>
        <w:lastRenderedPageBreak/>
        <w:drawing>
          <wp:inline distT="0" distB="0" distL="0" distR="0" wp14:anchorId="61BEFBD8" wp14:editId="283A7390">
            <wp:extent cx="5760085" cy="383794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ctite-hy-407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ADFA" w14:textId="77777777" w:rsidR="00BF6E82" w:rsidRPr="00BF6E82" w:rsidRDefault="00BF6E82" w:rsidP="00BF6E82">
      <w:pPr>
        <w:rPr>
          <w:rFonts w:cs="Arial"/>
        </w:rPr>
      </w:pPr>
    </w:p>
    <w:p w14:paraId="7C2A4CDF" w14:textId="77777777" w:rsidR="00BF6E82" w:rsidRPr="00BF6E82" w:rsidRDefault="00BF6E82" w:rsidP="00BF6E82">
      <w:pPr>
        <w:tabs>
          <w:tab w:val="left" w:pos="1080"/>
          <w:tab w:val="left" w:pos="4500"/>
        </w:tabs>
        <w:rPr>
          <w:rFonts w:cs="Arial"/>
          <w:szCs w:val="22"/>
        </w:rPr>
      </w:pPr>
      <w:r>
        <w:t>Contatti</w:t>
      </w:r>
      <w:r>
        <w:tab/>
        <w:t>Cristina Rovetti</w:t>
      </w:r>
    </w:p>
    <w:p w14:paraId="7DD40D5B" w14:textId="77777777" w:rsidR="00BF6E82" w:rsidRPr="00BF6E82" w:rsidRDefault="00BF6E82" w:rsidP="00BF6E82">
      <w:pPr>
        <w:tabs>
          <w:tab w:val="left" w:pos="1080"/>
          <w:tab w:val="left" w:pos="4500"/>
        </w:tabs>
        <w:rPr>
          <w:rFonts w:cs="Arial"/>
          <w:szCs w:val="22"/>
        </w:rPr>
      </w:pPr>
      <w:r>
        <w:t>Telefono</w:t>
      </w:r>
      <w:r>
        <w:tab/>
        <w:t>+39 02 35792.850</w:t>
      </w:r>
    </w:p>
    <w:p w14:paraId="4B11501F" w14:textId="77777777" w:rsidR="00BF6E82" w:rsidRPr="00BF6E82" w:rsidRDefault="00BF6E82" w:rsidP="00BF6E82">
      <w:pPr>
        <w:tabs>
          <w:tab w:val="left" w:pos="1080"/>
          <w:tab w:val="left" w:pos="4500"/>
        </w:tabs>
        <w:rPr>
          <w:rFonts w:cs="Arial"/>
          <w:szCs w:val="22"/>
        </w:rPr>
      </w:pPr>
      <w:r>
        <w:t>Fax</w:t>
      </w:r>
      <w:r>
        <w:tab/>
        <w:t>+39 0235792.940</w:t>
      </w:r>
    </w:p>
    <w:p w14:paraId="723B9D09" w14:textId="77777777" w:rsidR="00BF6E82" w:rsidRPr="00BF6E82" w:rsidRDefault="00BF6E82" w:rsidP="00BF6E82">
      <w:pPr>
        <w:tabs>
          <w:tab w:val="left" w:pos="1080"/>
          <w:tab w:val="left" w:pos="4500"/>
        </w:tabs>
        <w:rPr>
          <w:rFonts w:cs="Arial"/>
          <w:szCs w:val="22"/>
        </w:rPr>
      </w:pPr>
      <w:r>
        <w:t>Email</w:t>
      </w:r>
      <w:r>
        <w:tab/>
        <w:t xml:space="preserve">cristina.rovetti@henkel.com                               </w:t>
      </w:r>
      <w:r>
        <w:tab/>
      </w:r>
    </w:p>
    <w:p w14:paraId="7404520F" w14:textId="77777777" w:rsidR="00BF6E82" w:rsidRPr="00BF6E82" w:rsidRDefault="00BF6E82" w:rsidP="00BF6E82">
      <w:pPr>
        <w:rPr>
          <w:rFonts w:cs="Arial"/>
          <w:szCs w:val="22"/>
        </w:rPr>
      </w:pPr>
    </w:p>
    <w:p w14:paraId="64CD09F3" w14:textId="77777777" w:rsidR="00BF6E82" w:rsidRPr="00BF6E82" w:rsidRDefault="00BF6E82" w:rsidP="00BF6E82">
      <w:pPr>
        <w:rPr>
          <w:rFonts w:cs="Arial"/>
          <w:szCs w:val="22"/>
        </w:rPr>
      </w:pPr>
    </w:p>
    <w:p w14:paraId="29039CE6" w14:textId="77777777" w:rsidR="00EA1752" w:rsidRDefault="00BF6E82" w:rsidP="00EA1752">
      <w:pPr>
        <w:rPr>
          <w:rFonts w:cs="Arial"/>
          <w:szCs w:val="22"/>
        </w:rPr>
      </w:pPr>
      <w:r>
        <w:t>Henkel Italia S.r.l.</w:t>
      </w:r>
    </w:p>
    <w:sectPr w:rsidR="00EA1752" w:rsidSect="00A40F80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418" w:bottom="1985" w:left="1418" w:header="1247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FF4F4" w14:textId="77777777" w:rsidR="00B55624" w:rsidRDefault="00B55624">
      <w:r>
        <w:separator/>
      </w:r>
    </w:p>
  </w:endnote>
  <w:endnote w:type="continuationSeparator" w:id="0">
    <w:p w14:paraId="22304AEC" w14:textId="77777777" w:rsidR="00B55624" w:rsidRDefault="00B5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22C1" w14:textId="77777777" w:rsidR="00CF6F33" w:rsidRPr="00BF6E82" w:rsidRDefault="00CF6F33" w:rsidP="00D260A2">
    <w:pPr>
      <w:pStyle w:val="Pidipagina"/>
      <w:tabs>
        <w:tab w:val="clear" w:pos="7083"/>
        <w:tab w:val="clear" w:pos="8640"/>
        <w:tab w:val="right" w:pos="9057"/>
      </w:tabs>
      <w:rPr>
        <w:b w:val="0"/>
        <w:color w:val="auto"/>
      </w:rPr>
    </w:pPr>
    <w:r>
      <w:rPr>
        <w:b w:val="0"/>
        <w:color w:val="auto"/>
      </w:rPr>
      <w:t>Henkel Italia S.r.l.</w:t>
    </w:r>
    <w:r>
      <w:tab/>
    </w:r>
    <w:r>
      <w:rPr>
        <w:b w:val="0"/>
        <w:color w:val="auto"/>
      </w:rPr>
      <w:t xml:space="preserve">Pagina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Pr="00BF6E82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DA0171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  <w:r>
      <w:rPr>
        <w:b w:val="0"/>
        <w:color w:val="auto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Pr="00BF6E82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DA0171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E7946" w14:textId="77777777" w:rsidR="00376EE9" w:rsidRDefault="00A40F80" w:rsidP="00376EE9">
    <w:pPr>
      <w:pStyle w:val="Pidipagina"/>
      <w:spacing w:line="240" w:lineRule="auto"/>
      <w:jc w:val="distribute"/>
    </w:pPr>
    <w:r>
      <w:rPr>
        <w:b w:val="0"/>
        <w:noProof/>
        <w:position w:val="-4"/>
        <w:lang w:eastAsia="zh-CN" w:bidi="ar-SA"/>
      </w:rPr>
      <w:drawing>
        <wp:anchor distT="0" distB="0" distL="114300" distR="114300" simplePos="0" relativeHeight="251660288" behindDoc="1" locked="0" layoutInCell="1" allowOverlap="1" wp14:anchorId="1AE9008F" wp14:editId="77C735CD">
          <wp:simplePos x="0" y="0"/>
          <wp:positionH relativeFrom="column">
            <wp:posOffset>2559050</wp:posOffset>
          </wp:positionH>
          <wp:positionV relativeFrom="paragraph">
            <wp:posOffset>126365</wp:posOffset>
          </wp:positionV>
          <wp:extent cx="525780" cy="144780"/>
          <wp:effectExtent l="0" t="0" r="7620" b="7620"/>
          <wp:wrapTight wrapText="bothSides">
            <wp:wrapPolygon edited="0">
              <wp:start x="0" y="0"/>
              <wp:lineTo x="0" y="19895"/>
              <wp:lineTo x="21130" y="19895"/>
              <wp:lineTo x="21130" y="0"/>
              <wp:lineTo x="0" y="0"/>
            </wp:wrapPolygon>
          </wp:wrapTight>
          <wp:docPr id="5" name="Picture 5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yo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lang w:eastAsia="zh-CN" w:bidi="ar-SA"/>
      </w:rPr>
      <w:drawing>
        <wp:anchor distT="0" distB="0" distL="114300" distR="114300" simplePos="0" relativeHeight="251663360" behindDoc="1" locked="0" layoutInCell="1" allowOverlap="1" wp14:anchorId="30680118" wp14:editId="20FEC6DE">
          <wp:simplePos x="0" y="0"/>
          <wp:positionH relativeFrom="column">
            <wp:posOffset>4799330</wp:posOffset>
          </wp:positionH>
          <wp:positionV relativeFrom="paragraph">
            <wp:posOffset>156845</wp:posOffset>
          </wp:positionV>
          <wp:extent cx="998220" cy="106680"/>
          <wp:effectExtent l="0" t="0" r="0" b="7620"/>
          <wp:wrapTight wrapText="bothSides">
            <wp:wrapPolygon edited="0">
              <wp:start x="0" y="0"/>
              <wp:lineTo x="0" y="19286"/>
              <wp:lineTo x="21023" y="19286"/>
              <wp:lineTo x="21023" y="0"/>
              <wp:lineTo x="0" y="0"/>
            </wp:wrapPolygon>
          </wp:wrapTight>
          <wp:docPr id="7" name="Picture 7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ECHNOMELT_3C_6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 w:bidi="ar-SA"/>
      </w:rPr>
      <w:drawing>
        <wp:anchor distT="0" distB="0" distL="114300" distR="114300" simplePos="0" relativeHeight="251662336" behindDoc="1" locked="0" layoutInCell="1" allowOverlap="1" wp14:anchorId="6920019F" wp14:editId="0BEB1BD6">
          <wp:simplePos x="0" y="0"/>
          <wp:positionH relativeFrom="column">
            <wp:posOffset>3831590</wp:posOffset>
          </wp:positionH>
          <wp:positionV relativeFrom="paragraph">
            <wp:posOffset>141605</wp:posOffset>
          </wp:positionV>
          <wp:extent cx="922020" cy="114300"/>
          <wp:effectExtent l="0" t="0" r="0" b="0"/>
          <wp:wrapTight wrapText="bothSides">
            <wp:wrapPolygon edited="0">
              <wp:start x="0" y="0"/>
              <wp:lineTo x="0" y="18000"/>
              <wp:lineTo x="20975" y="18000"/>
              <wp:lineTo x="20975" y="0"/>
              <wp:lineTo x="0" y="0"/>
            </wp:wrapPolygon>
          </wp:wrapTight>
          <wp:docPr id="8" name="Picture 8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NDERI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lang w:eastAsia="zh-CN" w:bidi="ar-SA"/>
      </w:rPr>
      <w:drawing>
        <wp:anchor distT="0" distB="0" distL="114300" distR="114300" simplePos="0" relativeHeight="251661312" behindDoc="1" locked="0" layoutInCell="1" allowOverlap="1" wp14:anchorId="5597A9DF" wp14:editId="365CB4A4">
          <wp:simplePos x="0" y="0"/>
          <wp:positionH relativeFrom="column">
            <wp:posOffset>3191510</wp:posOffset>
          </wp:positionH>
          <wp:positionV relativeFrom="paragraph">
            <wp:posOffset>111125</wp:posOffset>
          </wp:positionV>
          <wp:extent cx="594360" cy="144780"/>
          <wp:effectExtent l="0" t="0" r="0" b="7620"/>
          <wp:wrapTight wrapText="bothSides">
            <wp:wrapPolygon edited="0">
              <wp:start x="0" y="0"/>
              <wp:lineTo x="0" y="19895"/>
              <wp:lineTo x="20769" y="19895"/>
              <wp:lineTo x="20769" y="0"/>
              <wp:lineTo x="0" y="0"/>
            </wp:wrapPolygon>
          </wp:wrapTight>
          <wp:docPr id="6" name="Picture 6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cti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zh-CN" w:bidi="ar-SA"/>
      </w:rPr>
      <w:drawing>
        <wp:anchor distT="0" distB="0" distL="114300" distR="114300" simplePos="0" relativeHeight="251659264" behindDoc="1" locked="0" layoutInCell="1" allowOverlap="0" wp14:anchorId="1D8ACF3F" wp14:editId="713D6B4A">
          <wp:simplePos x="0" y="0"/>
          <wp:positionH relativeFrom="column">
            <wp:posOffset>2071370</wp:posOffset>
          </wp:positionH>
          <wp:positionV relativeFrom="paragraph">
            <wp:posOffset>2540</wp:posOffset>
          </wp:positionV>
          <wp:extent cx="371475" cy="323850"/>
          <wp:effectExtent l="0" t="0" r="9525" b="0"/>
          <wp:wrapTight wrapText="bothSides">
            <wp:wrapPolygon edited="0">
              <wp:start x="0" y="0"/>
              <wp:lineTo x="0" y="20329"/>
              <wp:lineTo x="21046" y="20329"/>
              <wp:lineTo x="21046" y="0"/>
              <wp:lineTo x="0" y="0"/>
            </wp:wrapPolygon>
          </wp:wrapTight>
          <wp:docPr id="53" name="Picture 53" descr="NEW_DIAL_LOGO_WITH_NO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_DIAL_LOGO_WITH_NOTC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78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zh-CN" w:bidi="ar-SA"/>
      </w:rPr>
      <w:drawing>
        <wp:inline distT="0" distB="0" distL="0" distR="0" wp14:anchorId="5C49FA0E" wp14:editId="1D0AD4D0">
          <wp:extent cx="388620" cy="144780"/>
          <wp:effectExtent l="0" t="0" r="0" b="7620"/>
          <wp:docPr id="1" name="Picture 1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il Logo 2007_RGB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noProof/>
      </w:rPr>
      <w:t xml:space="preserve">   </w:t>
    </w:r>
    <w:r>
      <w:rPr>
        <w:b w:val="0"/>
        <w:noProof/>
        <w:position w:val="-1"/>
        <w:lang w:eastAsia="zh-CN" w:bidi="ar-SA"/>
      </w:rPr>
      <w:drawing>
        <wp:inline distT="0" distB="0" distL="0" distR="0" wp14:anchorId="4392EE5A" wp14:editId="76CED4C6">
          <wp:extent cx="365760" cy="152400"/>
          <wp:effectExtent l="0" t="0" r="0" b="0"/>
          <wp:docPr id="2" name="Picture 2" descr="Pur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ex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noProof/>
      </w:rPr>
      <w:t xml:space="preserve"> </w:t>
    </w:r>
    <w:r>
      <w:rPr>
        <w:b w:val="0"/>
        <w:noProof/>
        <w:position w:val="-14"/>
        <w:lang w:eastAsia="zh-CN" w:bidi="ar-SA"/>
      </w:rPr>
      <w:drawing>
        <wp:inline distT="0" distB="0" distL="0" distR="0" wp14:anchorId="77C5A736" wp14:editId="74ACC969">
          <wp:extent cx="274320" cy="312420"/>
          <wp:effectExtent l="0" t="0" r="0" b="0"/>
          <wp:docPr id="3" name="Picture 3" descr="Pr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l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noProof/>
      </w:rPr>
      <w:t xml:space="preserve"> </w:t>
    </w:r>
    <w:r>
      <w:rPr>
        <w:b w:val="0"/>
        <w:noProof/>
        <w:position w:val="-10"/>
        <w:lang w:eastAsia="zh-CN" w:bidi="ar-SA"/>
      </w:rPr>
      <w:drawing>
        <wp:inline distT="0" distB="0" distL="0" distR="0" wp14:anchorId="23B7B8A8" wp14:editId="5A33D414">
          <wp:extent cx="617220" cy="274320"/>
          <wp:effectExtent l="0" t="0" r="0" b="0"/>
          <wp:docPr id="4" name="Picture 4" descr="SK_Logo_2014_Event_10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_Logo_2014_Event_100mm_blac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noProof/>
      </w:rPr>
      <w:t xml:space="preserve">        </w:t>
    </w:r>
    <w:r>
      <w:t xml:space="preserve">   </w:t>
    </w:r>
  </w:p>
  <w:p w14:paraId="259F5A22" w14:textId="77777777" w:rsidR="00CF6F33" w:rsidRPr="00376EE9" w:rsidRDefault="00376EE9" w:rsidP="00376EE9">
    <w:pPr>
      <w:pStyle w:val="Pidipagina"/>
      <w:spacing w:line="240" w:lineRule="auto"/>
      <w:jc w:val="distribute"/>
      <w:rPr>
        <w:b w:val="0"/>
      </w:rPr>
    </w:pPr>
    <w:r>
      <w:tab/>
    </w:r>
    <w:r>
      <w:tab/>
    </w:r>
    <w:r>
      <w:rPr>
        <w:b w:val="0"/>
        <w:color w:val="auto"/>
      </w:rPr>
      <w:t xml:space="preserve">Pagina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DA0171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DA0171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8E90" w14:textId="77777777" w:rsidR="00B55624" w:rsidRDefault="00B55624">
      <w:r>
        <w:separator/>
      </w:r>
    </w:p>
  </w:footnote>
  <w:footnote w:type="continuationSeparator" w:id="0">
    <w:p w14:paraId="61006B9A" w14:textId="77777777" w:rsidR="00B55624" w:rsidRDefault="00B5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1CBC3" w14:textId="77777777" w:rsidR="00CF6F33" w:rsidRDefault="00FC557A" w:rsidP="00D260A2">
    <w:pPr>
      <w:pStyle w:val="Intestazione"/>
      <w:jc w:val="right"/>
    </w:pPr>
    <w:r>
      <w:rPr>
        <w:noProof/>
        <w:lang w:eastAsia="zh-CN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0E4969D" wp14:editId="5C72B91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4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xmlns:o="urn:schemas-microsoft-com:office:office" xmlns:w14="http://schemas.microsoft.com/office/word/2010/wordml" xmlns:v="urn:schemas-microsoft-com:vml" w14:anchorId="1B4960AA" id="Group 20" o:spid="_x0000_s1026" style="position:absolute;margin-left:14.2pt;margin-top:297.7pt;width:14.45pt;height:298.9pt;z-index:251657216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+ii8MAAADbAAAADwAAAGRycy9kb3ducmV2LnhtbESPQUvEQAyF7wv7H4YseNudrog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oov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w10:wrap xmlns:w10="urn:schemas-microsoft-com:office:word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EBB9" w14:textId="77777777" w:rsidR="009A16EC" w:rsidRPr="001C4BE1" w:rsidRDefault="00FC557A" w:rsidP="001C4BE1">
    <w:pPr>
      <w:pStyle w:val="Intestazione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eastAsia="zh-CN" w:bidi="ar-SA"/>
      </w:rPr>
      <w:drawing>
        <wp:anchor distT="0" distB="0" distL="114300" distR="114300" simplePos="0" relativeHeight="251658240" behindDoc="0" locked="0" layoutInCell="1" allowOverlap="1" wp14:anchorId="38344A3B" wp14:editId="49107D52">
          <wp:simplePos x="0" y="0"/>
          <wp:positionH relativeFrom="margin">
            <wp:posOffset>4982210</wp:posOffset>
          </wp:positionH>
          <wp:positionV relativeFrom="margin">
            <wp:posOffset>-1583055</wp:posOffset>
          </wp:positionV>
          <wp:extent cx="1166495" cy="789305"/>
          <wp:effectExtent l="0" t="0" r="0" b="0"/>
          <wp:wrapSquare wrapText="bothSides"/>
          <wp:docPr id="26" name="Picture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330EDEC" w14:textId="77777777" w:rsidR="009A16EC" w:rsidRPr="001C4BE1" w:rsidRDefault="009A16EC" w:rsidP="009A16EC">
    <w:pPr>
      <w:pStyle w:val="Intestazione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67246F24" w14:textId="77777777" w:rsidR="009767C7" w:rsidRPr="001C4BE1" w:rsidRDefault="009767C7" w:rsidP="009A16EC">
    <w:pPr>
      <w:pStyle w:val="Intestazione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7BC8B44E" w14:textId="77777777" w:rsidR="00CF6F33" w:rsidRPr="00B422EC" w:rsidRDefault="00FC557A" w:rsidP="009767C7">
    <w:pPr>
      <w:pStyle w:val="Intestazione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eastAsia="zh-CN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8A47BFF" wp14:editId="7935AAD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0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xmlns:o="urn:schemas-microsoft-com:office:office" xmlns:w14="http://schemas.microsoft.com/office/word/2010/wordml" xmlns:v="urn:schemas-microsoft-com:vml" w14:anchorId="3D6F5B93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kiMMAAADbAAAADwAAAGRycy9kb3ducmV2LnhtbESPT2vCQBDF74LfYRmhN93oQUrqKhJU&#10;iqUH05Zep9kxCWZnQ3Yb03565yB4mzd/fu/NajO4RvXUhdqzgfksAUVceFtzaeDzYz99BhUissXG&#10;Mxn4owCb9Xi0wtT6K5+oz2OpBMIhRQNVjG2qdSgqchhmviWW2dl3DqPIrtS2w6vAXaMXSbLUDmsW&#10;hwpbyioqLvmvE4p/P779/xz8zkYasrzIv7/6zJinybB9ASW9+Fi+X79aiS/p5RcpQK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UpIjDAAAA2wAAAA8AAAAAAAAAAAAA&#10;AAAAoQIAAGRycy9kb3ducmV2LnhtbFBLBQYAAAAABAAEAPkAAACRAwAAAAA=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w10:wrap xmlns:w10="urn:schemas-microsoft-com:office:word" anchorx="page" anchory="page"/>
            </v:group>
          </w:pict>
        </mc:Fallback>
      </mc:AlternateContent>
    </w:r>
    <w:r>
      <w:rPr>
        <w:b/>
        <w:noProof/>
        <w:color w:val="3E3C3C"/>
        <w:sz w:val="40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FB"/>
    <w:rsid w:val="00002AA4"/>
    <w:rsid w:val="00005267"/>
    <w:rsid w:val="00006346"/>
    <w:rsid w:val="00020FD8"/>
    <w:rsid w:val="00021C67"/>
    <w:rsid w:val="00030557"/>
    <w:rsid w:val="00030F51"/>
    <w:rsid w:val="000430DB"/>
    <w:rsid w:val="000575F9"/>
    <w:rsid w:val="000618FC"/>
    <w:rsid w:val="00080D10"/>
    <w:rsid w:val="00092258"/>
    <w:rsid w:val="000A2D1F"/>
    <w:rsid w:val="000C56DD"/>
    <w:rsid w:val="000D1672"/>
    <w:rsid w:val="000E38ED"/>
    <w:rsid w:val="000E7F24"/>
    <w:rsid w:val="000F03BE"/>
    <w:rsid w:val="000F225B"/>
    <w:rsid w:val="000F7FAF"/>
    <w:rsid w:val="00111F4D"/>
    <w:rsid w:val="00115230"/>
    <w:rsid w:val="001162B4"/>
    <w:rsid w:val="00122CBC"/>
    <w:rsid w:val="00126D4A"/>
    <w:rsid w:val="00127F46"/>
    <w:rsid w:val="00132DA9"/>
    <w:rsid w:val="0013305B"/>
    <w:rsid w:val="00133B99"/>
    <w:rsid w:val="0013587A"/>
    <w:rsid w:val="001443BD"/>
    <w:rsid w:val="00161FED"/>
    <w:rsid w:val="00162E84"/>
    <w:rsid w:val="001B35D9"/>
    <w:rsid w:val="001C0B32"/>
    <w:rsid w:val="001C4BE1"/>
    <w:rsid w:val="001E0F71"/>
    <w:rsid w:val="001E6D05"/>
    <w:rsid w:val="001E7C28"/>
    <w:rsid w:val="001F1BDF"/>
    <w:rsid w:val="001F7110"/>
    <w:rsid w:val="001F7E96"/>
    <w:rsid w:val="00212488"/>
    <w:rsid w:val="00220628"/>
    <w:rsid w:val="002304D2"/>
    <w:rsid w:val="00237F62"/>
    <w:rsid w:val="0024586A"/>
    <w:rsid w:val="00256F0C"/>
    <w:rsid w:val="0026182C"/>
    <w:rsid w:val="00262C05"/>
    <w:rsid w:val="00277F43"/>
    <w:rsid w:val="002A0DF7"/>
    <w:rsid w:val="002A60E0"/>
    <w:rsid w:val="002C252E"/>
    <w:rsid w:val="002C6773"/>
    <w:rsid w:val="002D18D0"/>
    <w:rsid w:val="002E0B17"/>
    <w:rsid w:val="002E503D"/>
    <w:rsid w:val="002E7DED"/>
    <w:rsid w:val="002F5E2E"/>
    <w:rsid w:val="002F7E11"/>
    <w:rsid w:val="00304087"/>
    <w:rsid w:val="00310ACD"/>
    <w:rsid w:val="0031379F"/>
    <w:rsid w:val="00315FA6"/>
    <w:rsid w:val="00320A26"/>
    <w:rsid w:val="00321344"/>
    <w:rsid w:val="0034015C"/>
    <w:rsid w:val="003442F4"/>
    <w:rsid w:val="00353705"/>
    <w:rsid w:val="003562E8"/>
    <w:rsid w:val="0036357D"/>
    <w:rsid w:val="00367AA1"/>
    <w:rsid w:val="00372E36"/>
    <w:rsid w:val="00376EE9"/>
    <w:rsid w:val="00377CBB"/>
    <w:rsid w:val="003877B6"/>
    <w:rsid w:val="00393887"/>
    <w:rsid w:val="00394C6B"/>
    <w:rsid w:val="003B1069"/>
    <w:rsid w:val="003B390A"/>
    <w:rsid w:val="003C15DE"/>
    <w:rsid w:val="003C2880"/>
    <w:rsid w:val="003C4EB2"/>
    <w:rsid w:val="003D11A2"/>
    <w:rsid w:val="003F1AF3"/>
    <w:rsid w:val="003F4D8D"/>
    <w:rsid w:val="00427B95"/>
    <w:rsid w:val="004313E7"/>
    <w:rsid w:val="0044763B"/>
    <w:rsid w:val="004629B3"/>
    <w:rsid w:val="0046376E"/>
    <w:rsid w:val="0046690F"/>
    <w:rsid w:val="0048052A"/>
    <w:rsid w:val="0048364D"/>
    <w:rsid w:val="00490A03"/>
    <w:rsid w:val="00494DBE"/>
    <w:rsid w:val="00495CE6"/>
    <w:rsid w:val="004A323C"/>
    <w:rsid w:val="004B54E8"/>
    <w:rsid w:val="004C4FEB"/>
    <w:rsid w:val="004D059B"/>
    <w:rsid w:val="004D4CB6"/>
    <w:rsid w:val="004F10C1"/>
    <w:rsid w:val="00502E62"/>
    <w:rsid w:val="0052212B"/>
    <w:rsid w:val="00534B46"/>
    <w:rsid w:val="00540358"/>
    <w:rsid w:val="00556F67"/>
    <w:rsid w:val="00586CAF"/>
    <w:rsid w:val="00591180"/>
    <w:rsid w:val="005922FE"/>
    <w:rsid w:val="00597D07"/>
    <w:rsid w:val="005C7112"/>
    <w:rsid w:val="005D0561"/>
    <w:rsid w:val="005D0AD9"/>
    <w:rsid w:val="005D22F6"/>
    <w:rsid w:val="005E0C30"/>
    <w:rsid w:val="005E69D9"/>
    <w:rsid w:val="005F27F4"/>
    <w:rsid w:val="005F3239"/>
    <w:rsid w:val="005F4D84"/>
    <w:rsid w:val="00607256"/>
    <w:rsid w:val="006144B1"/>
    <w:rsid w:val="006335F1"/>
    <w:rsid w:val="006345B6"/>
    <w:rsid w:val="00635712"/>
    <w:rsid w:val="00645B94"/>
    <w:rsid w:val="00652229"/>
    <w:rsid w:val="00652793"/>
    <w:rsid w:val="006626CA"/>
    <w:rsid w:val="00663487"/>
    <w:rsid w:val="00672382"/>
    <w:rsid w:val="00690AAF"/>
    <w:rsid w:val="00690B19"/>
    <w:rsid w:val="006A4DB4"/>
    <w:rsid w:val="006B499F"/>
    <w:rsid w:val="006C4D1F"/>
    <w:rsid w:val="006D4996"/>
    <w:rsid w:val="006D54AB"/>
    <w:rsid w:val="006E23A1"/>
    <w:rsid w:val="006E5032"/>
    <w:rsid w:val="006E63CC"/>
    <w:rsid w:val="006F670F"/>
    <w:rsid w:val="00703272"/>
    <w:rsid w:val="00703E77"/>
    <w:rsid w:val="0070733C"/>
    <w:rsid w:val="00710C5D"/>
    <w:rsid w:val="0071348C"/>
    <w:rsid w:val="00717273"/>
    <w:rsid w:val="00720FD4"/>
    <w:rsid w:val="0072138A"/>
    <w:rsid w:val="0073096C"/>
    <w:rsid w:val="00742398"/>
    <w:rsid w:val="007507B5"/>
    <w:rsid w:val="00753A24"/>
    <w:rsid w:val="00772188"/>
    <w:rsid w:val="00786BA3"/>
    <w:rsid w:val="00794722"/>
    <w:rsid w:val="007A4432"/>
    <w:rsid w:val="007A784E"/>
    <w:rsid w:val="007B499C"/>
    <w:rsid w:val="007B4D4B"/>
    <w:rsid w:val="007D2A02"/>
    <w:rsid w:val="007D623C"/>
    <w:rsid w:val="007E6EA1"/>
    <w:rsid w:val="007F2B1E"/>
    <w:rsid w:val="007F62B4"/>
    <w:rsid w:val="00801517"/>
    <w:rsid w:val="00817DE8"/>
    <w:rsid w:val="008229F5"/>
    <w:rsid w:val="00833CEB"/>
    <w:rsid w:val="008372D2"/>
    <w:rsid w:val="00844C17"/>
    <w:rsid w:val="00847726"/>
    <w:rsid w:val="00852511"/>
    <w:rsid w:val="008614F1"/>
    <w:rsid w:val="008639B3"/>
    <w:rsid w:val="00863C1A"/>
    <w:rsid w:val="0087142D"/>
    <w:rsid w:val="00873956"/>
    <w:rsid w:val="00874C73"/>
    <w:rsid w:val="0088102E"/>
    <w:rsid w:val="008825EE"/>
    <w:rsid w:val="0088596E"/>
    <w:rsid w:val="008A2375"/>
    <w:rsid w:val="008B1E20"/>
    <w:rsid w:val="008D76C5"/>
    <w:rsid w:val="008E0AFA"/>
    <w:rsid w:val="008E75D3"/>
    <w:rsid w:val="008F125E"/>
    <w:rsid w:val="008F4D2F"/>
    <w:rsid w:val="00904DF2"/>
    <w:rsid w:val="00910941"/>
    <w:rsid w:val="00917162"/>
    <w:rsid w:val="00924639"/>
    <w:rsid w:val="009251CC"/>
    <w:rsid w:val="0092714E"/>
    <w:rsid w:val="00942002"/>
    <w:rsid w:val="00947885"/>
    <w:rsid w:val="00952168"/>
    <w:rsid w:val="009527FE"/>
    <w:rsid w:val="009739A0"/>
    <w:rsid w:val="009767C7"/>
    <w:rsid w:val="0098579A"/>
    <w:rsid w:val="00991385"/>
    <w:rsid w:val="0099195A"/>
    <w:rsid w:val="00994681"/>
    <w:rsid w:val="0099486A"/>
    <w:rsid w:val="009A0E26"/>
    <w:rsid w:val="009A16EC"/>
    <w:rsid w:val="009B3B37"/>
    <w:rsid w:val="009C088E"/>
    <w:rsid w:val="009C23B8"/>
    <w:rsid w:val="009C4D35"/>
    <w:rsid w:val="009E5EB4"/>
    <w:rsid w:val="00A044D6"/>
    <w:rsid w:val="00A04ADB"/>
    <w:rsid w:val="00A11E0F"/>
    <w:rsid w:val="00A26CB6"/>
    <w:rsid w:val="00A32F82"/>
    <w:rsid w:val="00A32F8B"/>
    <w:rsid w:val="00A40F80"/>
    <w:rsid w:val="00A45A62"/>
    <w:rsid w:val="00A54AC5"/>
    <w:rsid w:val="00A56D41"/>
    <w:rsid w:val="00A61353"/>
    <w:rsid w:val="00A66DB1"/>
    <w:rsid w:val="00A67A92"/>
    <w:rsid w:val="00A91A70"/>
    <w:rsid w:val="00AA1B85"/>
    <w:rsid w:val="00AA70B1"/>
    <w:rsid w:val="00AB1CB6"/>
    <w:rsid w:val="00AB1D9A"/>
    <w:rsid w:val="00AC6B07"/>
    <w:rsid w:val="00AD44FE"/>
    <w:rsid w:val="00AE49F1"/>
    <w:rsid w:val="00B05CCA"/>
    <w:rsid w:val="00B12545"/>
    <w:rsid w:val="00B14271"/>
    <w:rsid w:val="00B2685D"/>
    <w:rsid w:val="00B30351"/>
    <w:rsid w:val="00B33C2A"/>
    <w:rsid w:val="00B422EC"/>
    <w:rsid w:val="00B55624"/>
    <w:rsid w:val="00B71DDD"/>
    <w:rsid w:val="00B86560"/>
    <w:rsid w:val="00B86A4F"/>
    <w:rsid w:val="00B958E8"/>
    <w:rsid w:val="00BA09B2"/>
    <w:rsid w:val="00BC0995"/>
    <w:rsid w:val="00BE793A"/>
    <w:rsid w:val="00BF432A"/>
    <w:rsid w:val="00BF6E82"/>
    <w:rsid w:val="00C24C17"/>
    <w:rsid w:val="00C351FB"/>
    <w:rsid w:val="00C40B88"/>
    <w:rsid w:val="00C47D87"/>
    <w:rsid w:val="00C5376E"/>
    <w:rsid w:val="00C97091"/>
    <w:rsid w:val="00CA2001"/>
    <w:rsid w:val="00CB5B6C"/>
    <w:rsid w:val="00CD4616"/>
    <w:rsid w:val="00CE33D5"/>
    <w:rsid w:val="00CF5D37"/>
    <w:rsid w:val="00CF6F33"/>
    <w:rsid w:val="00D02248"/>
    <w:rsid w:val="00D063B8"/>
    <w:rsid w:val="00D17E3B"/>
    <w:rsid w:val="00D23C09"/>
    <w:rsid w:val="00D23CED"/>
    <w:rsid w:val="00D24BD2"/>
    <w:rsid w:val="00D260A2"/>
    <w:rsid w:val="00D275E4"/>
    <w:rsid w:val="00D27EBD"/>
    <w:rsid w:val="00D30CC6"/>
    <w:rsid w:val="00D3260C"/>
    <w:rsid w:val="00D35790"/>
    <w:rsid w:val="00D62EF1"/>
    <w:rsid w:val="00D6309D"/>
    <w:rsid w:val="00D644CA"/>
    <w:rsid w:val="00D66FC2"/>
    <w:rsid w:val="00D76C7E"/>
    <w:rsid w:val="00D9293F"/>
    <w:rsid w:val="00D93598"/>
    <w:rsid w:val="00DA0171"/>
    <w:rsid w:val="00DA1E18"/>
    <w:rsid w:val="00DA2009"/>
    <w:rsid w:val="00DB05B1"/>
    <w:rsid w:val="00DD3CDA"/>
    <w:rsid w:val="00DD512E"/>
    <w:rsid w:val="00DE1177"/>
    <w:rsid w:val="00DE2CEA"/>
    <w:rsid w:val="00DE6A3C"/>
    <w:rsid w:val="00DE7F97"/>
    <w:rsid w:val="00DF1010"/>
    <w:rsid w:val="00DF5AEA"/>
    <w:rsid w:val="00DF63F6"/>
    <w:rsid w:val="00E13747"/>
    <w:rsid w:val="00E14AAF"/>
    <w:rsid w:val="00E25AEA"/>
    <w:rsid w:val="00E30DEF"/>
    <w:rsid w:val="00E30ED2"/>
    <w:rsid w:val="00E31276"/>
    <w:rsid w:val="00E37F70"/>
    <w:rsid w:val="00E40A7C"/>
    <w:rsid w:val="00E446C1"/>
    <w:rsid w:val="00E758B9"/>
    <w:rsid w:val="00E85569"/>
    <w:rsid w:val="00E856AF"/>
    <w:rsid w:val="00E93A01"/>
    <w:rsid w:val="00E93FF8"/>
    <w:rsid w:val="00E96EAF"/>
    <w:rsid w:val="00EA1752"/>
    <w:rsid w:val="00EA5BDB"/>
    <w:rsid w:val="00EB1F35"/>
    <w:rsid w:val="00EB6891"/>
    <w:rsid w:val="00EC142D"/>
    <w:rsid w:val="00EC1E16"/>
    <w:rsid w:val="00ED2B5C"/>
    <w:rsid w:val="00ED3269"/>
    <w:rsid w:val="00EF15FF"/>
    <w:rsid w:val="00EF7111"/>
    <w:rsid w:val="00EF7D1A"/>
    <w:rsid w:val="00F0448F"/>
    <w:rsid w:val="00F275C0"/>
    <w:rsid w:val="00F36145"/>
    <w:rsid w:val="00F37BDD"/>
    <w:rsid w:val="00F41503"/>
    <w:rsid w:val="00F466C8"/>
    <w:rsid w:val="00F46D5E"/>
    <w:rsid w:val="00F50B46"/>
    <w:rsid w:val="00F50D1F"/>
    <w:rsid w:val="00F63D03"/>
    <w:rsid w:val="00F65E2F"/>
    <w:rsid w:val="00F67DF1"/>
    <w:rsid w:val="00F8309B"/>
    <w:rsid w:val="00F833C9"/>
    <w:rsid w:val="00F90064"/>
    <w:rsid w:val="00F96AFD"/>
    <w:rsid w:val="00FA2E19"/>
    <w:rsid w:val="00FB610D"/>
    <w:rsid w:val="00FC557A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1000f"/>
    </o:shapedefaults>
    <o:shapelayout v:ext="edit">
      <o:idmap v:ext="edit" data="1"/>
    </o:shapelayout>
  </w:shapeDefaults>
  <w:decimalSymbol w:val=","/>
  <w:listSeparator w:val=";"/>
  <w14:docId w14:val="0FDE9CB6"/>
  <w15:chartTrackingRefBased/>
  <w15:docId w15:val="{040B551F-94A1-4E12-B205-678E7B4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sid w:val="0051364A"/>
    <w:pPr>
      <w:spacing w:line="260" w:lineRule="atLeast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Titolo3">
    <w:name w:val="heading 3"/>
    <w:basedOn w:val="Titolo2"/>
    <w:next w:val="Normale"/>
    <w:qFormat/>
    <w:rsid w:val="006F1596"/>
    <w:pPr>
      <w:outlineLvl w:val="2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1596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e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e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e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e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Grigliatabella">
    <w:name w:val="Table Grid"/>
    <w:basedOn w:val="Tabellanormale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e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it-IT" w:eastAsia="it-IT" w:bidi="it-IT"/>
    </w:rPr>
  </w:style>
  <w:style w:type="paragraph" w:customStyle="1" w:styleId="Standard12pt">
    <w:name w:val="Standard_12pt"/>
    <w:basedOn w:val="Normale"/>
    <w:rsid w:val="0048435F"/>
    <w:pPr>
      <w:spacing w:line="300" w:lineRule="atLeast"/>
    </w:pPr>
    <w:rPr>
      <w:sz w:val="24"/>
    </w:rPr>
  </w:style>
  <w:style w:type="character" w:customStyle="1" w:styleId="Titolo1Carattere">
    <w:name w:val="Titolo 1 Carattere"/>
    <w:link w:val="Titolo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it-IT"/>
    </w:rPr>
  </w:style>
  <w:style w:type="character" w:styleId="Collegamentoipertestuale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ale"/>
    <w:uiPriority w:val="34"/>
    <w:qFormat/>
    <w:rsid w:val="00B422EC"/>
    <w:pPr>
      <w:ind w:left="720"/>
    </w:pPr>
  </w:style>
  <w:style w:type="paragraph" w:styleId="Testofumetto">
    <w:name w:val="Balloon Text"/>
    <w:basedOn w:val="Normale"/>
    <w:link w:val="TestofumettoCarattere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31379F"/>
    <w:rPr>
      <w:sz w:val="18"/>
      <w:szCs w:val="18"/>
      <w:lang w:eastAsia="it-IT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</w:rPr>
  </w:style>
  <w:style w:type="character" w:customStyle="1" w:styleId="PidipaginaCarattere">
    <w:name w:val="Piè di pagina Carattere"/>
    <w:link w:val="Pidipagina"/>
    <w:uiPriority w:val="99"/>
    <w:rsid w:val="00A66DB1"/>
    <w:rPr>
      <w:rFonts w:ascii="Arial" w:hAnsi="Arial"/>
      <w:b/>
      <w:color w:val="E1000F"/>
      <w:sz w:val="1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nkel.com/pre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nkel.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loctite-successogarantito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sc\Documents\2017%20press-release-template-english_GLOB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361875F7FB942B160FFC30000368A" ma:contentTypeVersion="3" ma:contentTypeDescription="Create a new document." ma:contentTypeScope="" ma:versionID="f9285fd157a4880e209ac0543958bdfd">
  <xsd:schema xmlns:xsd="http://www.w3.org/2001/XMLSchema" xmlns:xs="http://www.w3.org/2001/XMLSchema" xmlns:p="http://schemas.microsoft.com/office/2006/metadata/properties" xmlns:ns2="6c7a4631-fac9-4600-9767-216b6572dc92" targetNamespace="http://schemas.microsoft.com/office/2006/metadata/properties" ma:root="true" ma:fieldsID="147f593d62939273885d75d7caf8ef94" ns2:_="">
    <xsd:import namespace="6c7a4631-fac9-4600-9767-216b6572dc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a4631-fac9-4600-9767-216b6572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2BE5-4602-4EA2-843B-E971AACA612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c7a4631-fac9-4600-9767-216b6572dc92"/>
  </ds:schemaRefs>
</ds:datastoreItem>
</file>

<file path=customXml/itemProps2.xml><?xml version="1.0" encoding="utf-8"?>
<ds:datastoreItem xmlns:ds="http://schemas.openxmlformats.org/officeDocument/2006/customXml" ds:itemID="{D245920A-0CC0-40D1-B2C4-2CD0C43D4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172B5-08D7-4991-882F-BEAEAF9BE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a4631-fac9-4600-9767-216b6572d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B5296-AB45-4595-9353-66E09D1E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press-release-template-english_GLOBAL.dotx</Template>
  <TotalTime>0</TotalTime>
  <Pages>3</Pages>
  <Words>665</Words>
  <Characters>4218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4874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Cindy A Gillis (ext)</dc:creator>
  <cp:keywords/>
  <dc:description/>
  <cp:lastModifiedBy>Cristina Rovetti</cp:lastModifiedBy>
  <cp:revision>5</cp:revision>
  <cp:lastPrinted>2016-11-16T08:11:00Z</cp:lastPrinted>
  <dcterms:created xsi:type="dcterms:W3CDTF">2017-04-21T18:21:00Z</dcterms:created>
  <dcterms:modified xsi:type="dcterms:W3CDTF">2017-07-25T13:07:00Z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0x010100426361875F7FB942B160FFC30000368A</vt:lpwstr>
  </property>
</Properties>
</file>